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394D15" w14:textId="77777777" w:rsidR="004C0566" w:rsidRDefault="004C0566" w:rsidP="004C0566">
      <w:pPr>
        <w:pStyle w:val="Leewadee16Normal"/>
        <w:rPr>
          <w:lang w:val="en-US" w:eastAsia="en-US"/>
        </w:rPr>
      </w:pPr>
      <w:bookmarkStart w:id="0" w:name="_Toc492051600"/>
    </w:p>
    <w:p w14:paraId="7789B0C8" w14:textId="1726A29E" w:rsidR="004C0566" w:rsidRPr="00DE7715" w:rsidRDefault="004C0566" w:rsidP="00BA5B18">
      <w:pPr>
        <w:pStyle w:val="Leewadee16Normal"/>
        <w:jc w:val="center"/>
        <w:rPr>
          <w:rFonts w:asciiTheme="majorHAnsi" w:hAnsiTheme="majorHAnsi" w:cstheme="majorBidi"/>
          <w:color w:val="0070C0"/>
          <w:sz w:val="36"/>
          <w:szCs w:val="36"/>
          <w:lang w:val="en-US" w:eastAsia="en-US"/>
        </w:rPr>
      </w:pPr>
      <w:r w:rsidRPr="00BA5B18">
        <w:rPr>
          <w:b/>
          <w:bCs/>
          <w:color w:val="00B050"/>
          <w:sz w:val="32"/>
          <w:szCs w:val="44"/>
          <w:cs/>
          <w:lang w:val="en-US" w:eastAsia="en-US"/>
        </w:rPr>
        <w:t>เรื่องจริงเกี่ยวกับฮูคุคูลลาห์</w:t>
      </w:r>
      <w:r w:rsidRPr="00BA5B18">
        <w:rPr>
          <w:b/>
          <w:bCs/>
          <w:color w:val="00B050"/>
          <w:sz w:val="32"/>
          <w:szCs w:val="44"/>
          <w:lang w:val="en-US" w:eastAsia="en-US"/>
        </w:rPr>
        <w:br/>
      </w:r>
      <w:r w:rsidRPr="00DE7715">
        <w:rPr>
          <w:rFonts w:asciiTheme="majorHAnsi" w:hAnsiTheme="majorHAnsi" w:cstheme="majorBidi"/>
          <w:color w:val="0070C0"/>
          <w:sz w:val="36"/>
          <w:szCs w:val="36"/>
          <w:lang w:val="en-US" w:eastAsia="en-US"/>
        </w:rPr>
        <w:t>[Stories about Ḥuqúqu'lláh]</w:t>
      </w:r>
    </w:p>
    <w:p w14:paraId="784FE063" w14:textId="77777777" w:rsidR="004C0566" w:rsidRDefault="004C0566" w:rsidP="004C0566">
      <w:pPr>
        <w:rPr>
          <w:lang w:val="en-US" w:eastAsia="en-US"/>
        </w:rPr>
      </w:pPr>
    </w:p>
    <w:p w14:paraId="2B60405C" w14:textId="3544C7D0" w:rsidR="004C0566" w:rsidRPr="00BA5B18" w:rsidRDefault="00E112CD" w:rsidP="00BA5B18">
      <w:pPr>
        <w:pStyle w:val="Leewadee16Normal"/>
        <w:jc w:val="center"/>
        <w:rPr>
          <w:color w:val="0070C0"/>
          <w:lang w:val="en-US" w:eastAsia="en-US"/>
        </w:rPr>
      </w:pPr>
      <w:r w:rsidRPr="00E112CD">
        <w:rPr>
          <w:b/>
          <w:bCs/>
          <w:color w:val="00B050"/>
          <w:sz w:val="32"/>
          <w:szCs w:val="44"/>
          <w:cs/>
          <w:lang w:val="en-US" w:eastAsia="en-US"/>
        </w:rPr>
        <w:t>ลดทอนจาก</w:t>
      </w:r>
      <w:r w:rsidR="004C0566" w:rsidRPr="00BA5B18">
        <w:rPr>
          <w:b/>
          <w:bCs/>
          <w:color w:val="00B050"/>
          <w:sz w:val="32"/>
          <w:szCs w:val="44"/>
          <w:lang w:val="en-US" w:eastAsia="en-US"/>
        </w:rPr>
        <w:br/>
      </w:r>
      <w:r w:rsidR="004C0566" w:rsidRPr="00BA5B18">
        <w:rPr>
          <w:color w:val="0070C0"/>
          <w:lang w:val="en-US" w:eastAsia="en-US"/>
        </w:rPr>
        <w:t>[Extracted from]</w:t>
      </w:r>
    </w:p>
    <w:p w14:paraId="76E85896" w14:textId="77777777" w:rsidR="004C0566" w:rsidRDefault="004C0566">
      <w:pPr>
        <w:spacing w:after="0" w:line="240" w:lineRule="auto"/>
        <w:rPr>
          <w:rFonts w:ascii="Leelawadee" w:hAnsi="Leelawadee" w:cs="Leelawadee"/>
          <w:color w:val="00B050"/>
          <w:sz w:val="48"/>
          <w:szCs w:val="48"/>
          <w:lang w:val="en-US" w:eastAsia="en-US"/>
        </w:rPr>
      </w:pPr>
    </w:p>
    <w:p w14:paraId="55A733A0" w14:textId="4A9B776A" w:rsidR="004C0566" w:rsidRDefault="004C0566" w:rsidP="004C0566">
      <w:pPr>
        <w:spacing w:after="0" w:line="240" w:lineRule="auto"/>
        <w:jc w:val="center"/>
        <w:rPr>
          <w:rFonts w:ascii="Leelawadee" w:eastAsiaTheme="majorEastAsia" w:hAnsi="Leelawadee" w:cs="Leelawadee"/>
          <w:color w:val="00B050"/>
          <w:sz w:val="48"/>
          <w:szCs w:val="48"/>
          <w:cs/>
          <w:lang w:val="en-US" w:eastAsia="en-US"/>
        </w:rPr>
      </w:pPr>
      <w:r>
        <w:rPr>
          <w:rFonts w:ascii="Leelawadee" w:hAnsi="Leelawadee" w:cs="Leelawadee"/>
          <w:b/>
          <w:bCs/>
          <w:noProof/>
          <w:sz w:val="32"/>
          <w:szCs w:val="32"/>
          <w:u w:val="single"/>
        </w:rPr>
        <w:drawing>
          <wp:inline distT="0" distB="0" distL="0" distR="0" wp14:anchorId="49410057" wp14:editId="35225514">
            <wp:extent cx="4119798" cy="5979359"/>
            <wp:effectExtent l="0" t="0" r="0" b="2540"/>
            <wp:docPr id="3" name="Picture 3" descr="C:\Users\Vaughan\AppData\Local\Microsoft\Windows\INetCache\Content.Word\stories-about-bahai-funds-cover-front-th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ughan\AppData\Local\Microsoft\Windows\INetCache\Content.Word\stories-about-bahai-funds-cover-front-tha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375" cy="599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eelawadee" w:hAnsi="Leelawadee" w:cs="Leelawadee"/>
          <w:color w:val="00B050"/>
          <w:sz w:val="48"/>
          <w:szCs w:val="48"/>
          <w:cs/>
          <w:lang w:val="en-US" w:eastAsia="en-US"/>
        </w:rPr>
        <w:br w:type="page"/>
      </w:r>
    </w:p>
    <w:p w14:paraId="515ADABB" w14:textId="77777777" w:rsidR="001B290D" w:rsidRDefault="001B290D" w:rsidP="00BA5B18">
      <w:pPr>
        <w:pStyle w:val="Leewadee16Normal"/>
        <w:rPr>
          <w:lang w:val="en-US" w:eastAsia="en-US"/>
        </w:rPr>
      </w:pPr>
    </w:p>
    <w:p w14:paraId="67F0096B" w14:textId="03A0F81B" w:rsidR="00DE7715" w:rsidRPr="00DE7715" w:rsidRDefault="00DE7715" w:rsidP="00BA5B18">
      <w:pPr>
        <w:pStyle w:val="Leewadee16Normal"/>
        <w:jc w:val="center"/>
        <w:rPr>
          <w:rFonts w:asciiTheme="majorHAnsi" w:hAnsiTheme="majorHAnsi" w:cstheme="majorBidi"/>
          <w:color w:val="0070C0"/>
          <w:sz w:val="36"/>
          <w:szCs w:val="36"/>
          <w:lang w:val="en-US" w:eastAsia="en-US"/>
        </w:rPr>
      </w:pPr>
      <w:r w:rsidRPr="00BA5B18">
        <w:rPr>
          <w:b/>
          <w:bCs/>
          <w:color w:val="00B050"/>
          <w:sz w:val="32"/>
          <w:szCs w:val="44"/>
          <w:cs/>
          <w:lang w:val="en-US" w:eastAsia="en-US"/>
        </w:rPr>
        <w:t>เรื่องจริงเกี่ยวกับฮูคุคูลลาห์</w:t>
      </w:r>
      <w:r w:rsidRPr="00BA5B18">
        <w:rPr>
          <w:b/>
          <w:bCs/>
          <w:color w:val="00B050"/>
          <w:sz w:val="32"/>
          <w:szCs w:val="44"/>
          <w:lang w:val="en-US" w:eastAsia="en-US"/>
        </w:rPr>
        <w:br/>
      </w:r>
      <w:r w:rsidRPr="00DE7715">
        <w:rPr>
          <w:rFonts w:asciiTheme="majorHAnsi" w:hAnsiTheme="majorHAnsi" w:cstheme="majorBidi"/>
          <w:color w:val="0070C0"/>
          <w:sz w:val="36"/>
          <w:szCs w:val="36"/>
          <w:lang w:val="en-US" w:eastAsia="en-US"/>
        </w:rPr>
        <w:t>[Stories about Ḥuqúqu'lláh]</w:t>
      </w:r>
    </w:p>
    <w:p w14:paraId="60E18F4D" w14:textId="48436619" w:rsidR="00DE7715" w:rsidRDefault="00DE7715" w:rsidP="00DE7715">
      <w:pPr>
        <w:rPr>
          <w:lang w:val="en-US" w:eastAsia="en-US"/>
        </w:rPr>
      </w:pPr>
    </w:p>
    <w:p w14:paraId="5CB0A0DA" w14:textId="6DC1222A" w:rsidR="00DE7715" w:rsidRPr="00BA5B18" w:rsidRDefault="00E112CD" w:rsidP="00BA5B18">
      <w:pPr>
        <w:pStyle w:val="Leewadee16Normal"/>
        <w:jc w:val="center"/>
        <w:rPr>
          <w:rFonts w:asciiTheme="majorHAnsi" w:hAnsiTheme="majorHAnsi" w:cstheme="majorBidi"/>
          <w:color w:val="0070C0"/>
          <w:sz w:val="36"/>
          <w:szCs w:val="36"/>
          <w:lang w:val="en-US" w:eastAsia="en-US"/>
        </w:rPr>
      </w:pPr>
      <w:r w:rsidRPr="00E112CD">
        <w:rPr>
          <w:b/>
          <w:bCs/>
          <w:color w:val="00B050"/>
          <w:sz w:val="32"/>
          <w:szCs w:val="44"/>
          <w:cs/>
          <w:lang w:val="en-US" w:eastAsia="en-US"/>
        </w:rPr>
        <w:t>ลดทอนจาก</w:t>
      </w:r>
      <w:bookmarkStart w:id="1" w:name="_GoBack"/>
      <w:bookmarkEnd w:id="1"/>
      <w:r w:rsidR="00DE7715" w:rsidRPr="00BA5B18">
        <w:rPr>
          <w:b/>
          <w:bCs/>
          <w:color w:val="00B050"/>
          <w:sz w:val="32"/>
          <w:szCs w:val="44"/>
          <w:lang w:val="en-US" w:eastAsia="en-US"/>
        </w:rPr>
        <w:br/>
      </w:r>
      <w:r w:rsidR="00DE7715" w:rsidRPr="00BA5B18">
        <w:rPr>
          <w:rFonts w:asciiTheme="majorHAnsi" w:hAnsiTheme="majorHAnsi" w:cstheme="majorBidi"/>
          <w:color w:val="0070C0"/>
          <w:sz w:val="36"/>
          <w:szCs w:val="36"/>
          <w:lang w:val="en-US" w:eastAsia="en-US"/>
        </w:rPr>
        <w:t>[Extracted from]</w:t>
      </w:r>
    </w:p>
    <w:p w14:paraId="539BD49D" w14:textId="77777777" w:rsidR="00DE7715" w:rsidRPr="00460FFE" w:rsidRDefault="00DE7715" w:rsidP="00DE7715">
      <w:pPr>
        <w:spacing w:after="0" w:line="240" w:lineRule="auto"/>
        <w:rPr>
          <w:rFonts w:ascii="Leelawadee" w:hAnsi="Leelawadee" w:cs="Leelawadee"/>
          <w:sz w:val="32"/>
          <w:szCs w:val="32"/>
        </w:rPr>
      </w:pPr>
    </w:p>
    <w:p w14:paraId="1C386F71" w14:textId="77777777" w:rsidR="00DE7715" w:rsidRPr="00BA5B18" w:rsidRDefault="00DE7715" w:rsidP="00BA5B18">
      <w:pPr>
        <w:pStyle w:val="Leewadee16Normal"/>
        <w:jc w:val="center"/>
        <w:rPr>
          <w:rFonts w:asciiTheme="majorHAnsi" w:hAnsiTheme="majorHAnsi" w:cstheme="majorBidi"/>
          <w:color w:val="0070C0"/>
          <w:sz w:val="36"/>
          <w:szCs w:val="36"/>
          <w:lang w:val="en-US" w:eastAsia="en-US"/>
        </w:rPr>
      </w:pPr>
      <w:bookmarkStart w:id="2" w:name="_Hlk485712770"/>
      <w:bookmarkStart w:id="3" w:name="_Toc492051596"/>
      <w:bookmarkStart w:id="4" w:name="_Hlk492053888"/>
      <w:r w:rsidRPr="00BA5B18">
        <w:rPr>
          <w:b/>
          <w:bCs/>
          <w:color w:val="00B050"/>
          <w:sz w:val="32"/>
          <w:szCs w:val="44"/>
          <w:cs/>
          <w:lang w:val="en-US" w:eastAsia="en-US"/>
        </w:rPr>
        <w:t>เรื่องจริงเกี่ยวกับ</w:t>
      </w:r>
      <w:r w:rsidRPr="00BA5B18">
        <w:rPr>
          <w:b/>
          <w:bCs/>
          <w:color w:val="00B050"/>
          <w:sz w:val="32"/>
          <w:szCs w:val="44"/>
          <w:lang w:val="en-US" w:eastAsia="en-US"/>
        </w:rPr>
        <w:br/>
      </w:r>
      <w:r w:rsidRPr="00BA5B18">
        <w:rPr>
          <w:b/>
          <w:bCs/>
          <w:color w:val="00B050"/>
          <w:sz w:val="32"/>
          <w:szCs w:val="44"/>
          <w:cs/>
          <w:lang w:val="en-US" w:eastAsia="en-US"/>
        </w:rPr>
        <w:t>การบริจาคให้กองทุนบาไฮ</w:t>
      </w:r>
      <w:r w:rsidRPr="00BA5B18">
        <w:rPr>
          <w:b/>
          <w:bCs/>
          <w:color w:val="00B050"/>
          <w:sz w:val="32"/>
          <w:szCs w:val="44"/>
          <w:lang w:val="en-US" w:eastAsia="en-US"/>
        </w:rPr>
        <w:br/>
      </w:r>
      <w:bookmarkEnd w:id="2"/>
      <w:r w:rsidRPr="00BA5B18">
        <w:rPr>
          <w:rFonts w:asciiTheme="majorHAnsi" w:hAnsiTheme="majorHAnsi" w:cstheme="majorBidi"/>
          <w:color w:val="0070C0"/>
          <w:sz w:val="36"/>
          <w:szCs w:val="36"/>
          <w:lang w:val="en-US" w:eastAsia="en-US"/>
        </w:rPr>
        <w:t>[Stories about Bahá'í Funds]</w:t>
      </w:r>
      <w:bookmarkEnd w:id="3"/>
    </w:p>
    <w:p w14:paraId="3C181333" w14:textId="77777777" w:rsidR="00DE7715" w:rsidRPr="003B6073" w:rsidRDefault="00DE7715" w:rsidP="00DE7715">
      <w:pPr>
        <w:spacing w:after="0" w:line="240" w:lineRule="auto"/>
        <w:rPr>
          <w:rFonts w:ascii="Leelawadee" w:hAnsi="Leelawadee" w:cs="Leelawadee"/>
          <w:sz w:val="40"/>
          <w:szCs w:val="40"/>
        </w:rPr>
      </w:pPr>
    </w:p>
    <w:p w14:paraId="02A55A81" w14:textId="77777777" w:rsidR="00DE7715" w:rsidRPr="003B6073" w:rsidRDefault="00DE7715" w:rsidP="00DE7715">
      <w:pPr>
        <w:spacing w:after="0" w:line="240" w:lineRule="auto"/>
        <w:contextualSpacing/>
        <w:jc w:val="center"/>
        <w:rPr>
          <w:rFonts w:ascii="Leelawadee" w:eastAsiaTheme="majorEastAsia" w:hAnsi="Leelawadee" w:cs="Leelawadee"/>
          <w:b/>
          <w:bCs/>
          <w:color w:val="00B050"/>
          <w:sz w:val="40"/>
          <w:szCs w:val="40"/>
          <w:lang w:eastAsia="en-US"/>
        </w:rPr>
      </w:pPr>
      <w:r w:rsidRPr="003B6073">
        <w:rPr>
          <w:rFonts w:ascii="Leelawadee" w:eastAsiaTheme="majorEastAsia" w:hAnsi="Leelawadee" w:cs="Leelawadee"/>
          <w:b/>
          <w:bCs/>
          <w:color w:val="00B050"/>
          <w:sz w:val="40"/>
          <w:szCs w:val="40"/>
          <w:cs/>
          <w:lang w:eastAsia="en-US"/>
        </w:rPr>
        <w:t>เล่าโดย กลอเรีย เฟซี</w:t>
      </w:r>
    </w:p>
    <w:p w14:paraId="1C8DCB93" w14:textId="77777777" w:rsidR="00DE7715" w:rsidRPr="003B6073" w:rsidRDefault="00DE7715" w:rsidP="00DE7715">
      <w:pPr>
        <w:spacing w:after="0" w:line="240" w:lineRule="auto"/>
        <w:contextualSpacing/>
        <w:jc w:val="center"/>
        <w:rPr>
          <w:rFonts w:ascii="Leelawadee" w:eastAsiaTheme="majorEastAsia" w:hAnsi="Leelawadee" w:cs="Leelawadee"/>
          <w:color w:val="2F5496" w:themeColor="accent1" w:themeShade="BF"/>
          <w:sz w:val="32"/>
          <w:szCs w:val="32"/>
          <w:lang w:val="en-US" w:eastAsia="en-US"/>
        </w:rPr>
      </w:pPr>
      <w:r w:rsidRPr="003B6073">
        <w:rPr>
          <w:rFonts w:ascii="Leelawadee" w:eastAsiaTheme="majorEastAsia" w:hAnsi="Leelawadee" w:cs="Leelawadee"/>
          <w:color w:val="2F5496" w:themeColor="accent1" w:themeShade="BF"/>
          <w:sz w:val="32"/>
          <w:szCs w:val="32"/>
          <w:lang w:val="en-US" w:eastAsia="en-US"/>
        </w:rPr>
        <w:t>[</w:t>
      </w:r>
      <w:bookmarkStart w:id="5" w:name="bookmark1"/>
      <w:r w:rsidRPr="003B6073">
        <w:rPr>
          <w:rFonts w:ascii="Leelawadee" w:eastAsiaTheme="majorEastAsia" w:hAnsi="Leelawadee" w:cs="Leelawadee"/>
          <w:color w:val="2F5496" w:themeColor="accent1" w:themeShade="BF"/>
          <w:sz w:val="32"/>
          <w:szCs w:val="32"/>
          <w:lang w:val="en-US" w:eastAsia="en-US"/>
        </w:rPr>
        <w:t>retold by Gloria Faizi</w:t>
      </w:r>
      <w:bookmarkEnd w:id="5"/>
      <w:r w:rsidRPr="003B6073">
        <w:rPr>
          <w:rFonts w:ascii="Leelawadee" w:eastAsiaTheme="majorEastAsia" w:hAnsi="Leelawadee" w:cs="Leelawadee"/>
          <w:color w:val="2F5496" w:themeColor="accent1" w:themeShade="BF"/>
          <w:sz w:val="32"/>
          <w:szCs w:val="32"/>
          <w:lang w:val="en-US" w:eastAsia="en-US"/>
        </w:rPr>
        <w:t>]</w:t>
      </w:r>
    </w:p>
    <w:bookmarkEnd w:id="4"/>
    <w:p w14:paraId="06C78F8A" w14:textId="77777777" w:rsidR="00DE7715" w:rsidRDefault="00DE7715" w:rsidP="00DE7715">
      <w:pPr>
        <w:spacing w:after="0" w:line="240" w:lineRule="auto"/>
        <w:rPr>
          <w:rFonts w:ascii="Leelawadee" w:hAnsi="Leelawadee" w:cs="Leelawadee"/>
          <w:sz w:val="32"/>
          <w:szCs w:val="32"/>
        </w:rPr>
      </w:pPr>
    </w:p>
    <w:p w14:paraId="30DA500A" w14:textId="77777777" w:rsidR="00DE7715" w:rsidRDefault="00DE7715" w:rsidP="00DE7715">
      <w:pPr>
        <w:spacing w:after="0" w:line="240" w:lineRule="auto"/>
        <w:rPr>
          <w:rFonts w:ascii="Leelawadee" w:hAnsi="Leelawadee" w:cs="Leelawadee"/>
          <w:sz w:val="32"/>
          <w:szCs w:val="32"/>
        </w:rPr>
      </w:pPr>
    </w:p>
    <w:p w14:paraId="423D5E3C" w14:textId="77777777" w:rsidR="00DE7715" w:rsidRPr="009B48BF" w:rsidRDefault="00AC778B" w:rsidP="00DE7715">
      <w:pPr>
        <w:pStyle w:val="NormalWeb"/>
        <w:spacing w:before="0" w:beforeAutospacing="0" w:after="0" w:afterAutospacing="0"/>
        <w:jc w:val="center"/>
        <w:rPr>
          <w:rFonts w:ascii="Leelawadee" w:hAnsi="Leelawadee" w:cs="Leelawadee"/>
          <w:color w:val="00B050"/>
          <w:sz w:val="32"/>
          <w:szCs w:val="32"/>
        </w:rPr>
      </w:pPr>
      <w:hyperlink r:id="rId7" w:history="1">
        <w:r w:rsidR="00DE7715" w:rsidRPr="009B48BF">
          <w:rPr>
            <w:rStyle w:val="Hyperlink"/>
            <w:rFonts w:ascii="Leelawadee" w:eastAsiaTheme="majorEastAsia" w:hAnsi="Leelawadee" w:cs="Leelawadee"/>
            <w:color w:val="00B050"/>
            <w:sz w:val="32"/>
            <w:szCs w:val="32"/>
            <w:cs/>
          </w:rPr>
          <w:t>เว็บไซต์อย่างเป็นทางการ</w:t>
        </w:r>
        <w:r w:rsidR="00DE7715" w:rsidRPr="009B48BF">
          <w:rPr>
            <w:rFonts w:ascii="Leelawadee" w:hAnsi="Leelawadee" w:cs="Leelawadee"/>
            <w:color w:val="00B050"/>
            <w:sz w:val="32"/>
            <w:szCs w:val="32"/>
            <w:u w:val="single"/>
          </w:rPr>
          <w:br/>
        </w:r>
        <w:r w:rsidR="00DE7715" w:rsidRPr="009B48BF">
          <w:rPr>
            <w:rStyle w:val="Hyperlink"/>
            <w:rFonts w:ascii="Leelawadee" w:eastAsiaTheme="majorEastAsia" w:hAnsi="Leelawadee" w:cs="Leelawadee"/>
            <w:color w:val="00B050"/>
            <w:sz w:val="32"/>
            <w:szCs w:val="32"/>
            <w:cs/>
          </w:rPr>
          <w:t>ของชุมชนบาไฮประเทศไทย</w:t>
        </w:r>
      </w:hyperlink>
    </w:p>
    <w:p w14:paraId="4754EC07" w14:textId="77777777" w:rsidR="00DE7715" w:rsidRDefault="00DE7715" w:rsidP="00DE7715">
      <w:pPr>
        <w:spacing w:after="0" w:line="240" w:lineRule="auto"/>
        <w:jc w:val="center"/>
        <w:rPr>
          <w:rFonts w:ascii="Leelawadee" w:hAnsi="Leelawadee" w:cs="Leelawadee"/>
          <w:sz w:val="32"/>
          <w:szCs w:val="32"/>
        </w:rPr>
      </w:pPr>
    </w:p>
    <w:p w14:paraId="1FEFA648" w14:textId="77777777" w:rsidR="00DE7715" w:rsidRPr="00015008" w:rsidRDefault="00AC778B" w:rsidP="00DE7715">
      <w:pPr>
        <w:pStyle w:val="NormalWeb"/>
        <w:spacing w:before="0" w:beforeAutospacing="0" w:after="0" w:afterAutospacing="0"/>
        <w:jc w:val="center"/>
        <w:rPr>
          <w:rFonts w:ascii="Leelawadee" w:hAnsi="Leelawadee" w:cs="Leelawadee"/>
          <w:color w:val="00B0F0"/>
        </w:rPr>
      </w:pPr>
      <w:hyperlink r:id="rId8" w:history="1">
        <w:r w:rsidR="00DE7715" w:rsidRPr="00015008">
          <w:rPr>
            <w:rStyle w:val="Hyperlink"/>
            <w:rFonts w:ascii="Leelawadee" w:eastAsiaTheme="majorEastAsia" w:hAnsi="Leelawadee" w:cs="Leelawadee"/>
            <w:color w:val="00B0F0"/>
          </w:rPr>
          <w:t>International Bahá’í Website</w:t>
        </w:r>
        <w:r w:rsidR="00DE7715" w:rsidRPr="00015008">
          <w:rPr>
            <w:rFonts w:ascii="Leelawadee" w:hAnsi="Leelawadee" w:cs="Leelawadee"/>
            <w:color w:val="00B0F0"/>
            <w:u w:val="single"/>
          </w:rPr>
          <w:br/>
        </w:r>
        <w:r w:rsidR="00DE7715" w:rsidRPr="00015008">
          <w:rPr>
            <w:rStyle w:val="Hyperlink"/>
            <w:rFonts w:ascii="Leelawadee" w:eastAsiaTheme="majorEastAsia" w:hAnsi="Leelawadee" w:cs="Leelawadee"/>
            <w:color w:val="00B0F0"/>
          </w:rPr>
          <w:t>in English and other languages</w:t>
        </w:r>
      </w:hyperlink>
    </w:p>
    <w:p w14:paraId="47CAD48C" w14:textId="77777777" w:rsidR="00DE7715" w:rsidRDefault="00DE7715" w:rsidP="00DE7715">
      <w:pPr>
        <w:spacing w:after="0" w:line="240" w:lineRule="auto"/>
        <w:jc w:val="center"/>
        <w:rPr>
          <w:rFonts w:ascii="Leelawadee" w:hAnsi="Leelawadee" w:cs="Leelawadee"/>
          <w:sz w:val="32"/>
          <w:szCs w:val="32"/>
        </w:rPr>
      </w:pPr>
    </w:p>
    <w:p w14:paraId="4B48E822" w14:textId="77777777" w:rsidR="00DE7715" w:rsidRPr="006F7055" w:rsidRDefault="00DE7715" w:rsidP="00DE7715">
      <w:pPr>
        <w:spacing w:after="0" w:line="240" w:lineRule="auto"/>
        <w:jc w:val="center"/>
        <w:rPr>
          <w:rFonts w:ascii="Leelawadee" w:hAnsi="Leelawadee" w:cs="Leelawadee"/>
          <w:color w:val="00B050"/>
          <w:sz w:val="28"/>
          <w:cs/>
        </w:rPr>
      </w:pPr>
      <w:bookmarkStart w:id="6" w:name="_Hlk484265479"/>
      <w:r w:rsidRPr="006F7055">
        <w:rPr>
          <w:rFonts w:ascii="Leelawadee" w:hAnsi="Leelawadee" w:cs="Leelawadee"/>
          <w:color w:val="00B050"/>
          <w:sz w:val="28"/>
          <w:cs/>
        </w:rPr>
        <w:t>ฉบับแปลอย่างไม่เป็นทางการ (</w:t>
      </w:r>
      <w:r w:rsidRPr="009B48BF">
        <w:rPr>
          <w:rFonts w:ascii="Leelawadee" w:hAnsi="Leelawadee" w:cs="Leelawadee"/>
          <w:color w:val="00B050"/>
          <w:sz w:val="28"/>
          <w:cs/>
        </w:rPr>
        <w:t>มิถุนายน</w:t>
      </w:r>
      <w:r>
        <w:rPr>
          <w:rFonts w:ascii="Leelawadee" w:hAnsi="Leelawadee" w:cs="Leelawadee"/>
          <w:color w:val="00B050"/>
          <w:sz w:val="28"/>
        </w:rPr>
        <w:t xml:space="preserve"> </w:t>
      </w:r>
      <w:r w:rsidRPr="006F7055">
        <w:rPr>
          <w:rFonts w:ascii="Leelawadee" w:hAnsi="Leelawadee" w:cs="Leelawadee"/>
          <w:color w:val="00B050"/>
          <w:sz w:val="28"/>
          <w:cs/>
        </w:rPr>
        <w:t>2560)</w:t>
      </w:r>
    </w:p>
    <w:p w14:paraId="46FE420F" w14:textId="77777777" w:rsidR="00DE7715" w:rsidRPr="006F7055" w:rsidRDefault="00DE7715" w:rsidP="00DE7715">
      <w:pPr>
        <w:spacing w:after="0" w:line="240" w:lineRule="auto"/>
        <w:jc w:val="center"/>
        <w:rPr>
          <w:rFonts w:ascii="Leelawadee" w:hAnsi="Leelawadee" w:cs="Leelawadee"/>
          <w:color w:val="0070C0"/>
          <w:szCs w:val="22"/>
        </w:rPr>
      </w:pPr>
      <w:r w:rsidRPr="006F7055">
        <w:rPr>
          <w:rFonts w:ascii="Leelawadee" w:hAnsi="Leelawadee" w:cs="Leelawadee"/>
          <w:color w:val="0070C0"/>
          <w:szCs w:val="22"/>
        </w:rPr>
        <w:t>[Provisional Translation (</w:t>
      </w:r>
      <w:r>
        <w:rPr>
          <w:rFonts w:ascii="Leelawadee" w:hAnsi="Leelawadee" w:cs="Leelawadee"/>
          <w:color w:val="0070C0"/>
          <w:szCs w:val="22"/>
        </w:rPr>
        <w:t>June</w:t>
      </w:r>
      <w:r w:rsidRPr="006F7055">
        <w:rPr>
          <w:rFonts w:ascii="Leelawadee" w:hAnsi="Leelawadee" w:cs="Leelawadee"/>
          <w:color w:val="0070C0"/>
          <w:szCs w:val="22"/>
        </w:rPr>
        <w:t xml:space="preserve"> 2017)]</w:t>
      </w:r>
    </w:p>
    <w:bookmarkEnd w:id="6"/>
    <w:p w14:paraId="23390DE5" w14:textId="77777777" w:rsidR="00DE7715" w:rsidRDefault="00DE7715" w:rsidP="00DE7715">
      <w:pPr>
        <w:spacing w:after="0" w:line="240" w:lineRule="auto"/>
        <w:jc w:val="center"/>
        <w:rPr>
          <w:rFonts w:ascii="Leelawadee" w:hAnsi="Leelawadee" w:cs="Leelawadee"/>
          <w:color w:val="000000"/>
          <w:sz w:val="28"/>
        </w:rPr>
      </w:pPr>
    </w:p>
    <w:p w14:paraId="5ED6D8DD" w14:textId="77777777" w:rsidR="00DE7715" w:rsidRPr="00BF4597" w:rsidRDefault="00DE7715" w:rsidP="00DE7715">
      <w:pPr>
        <w:pStyle w:val="NormalWeb"/>
        <w:spacing w:before="0" w:beforeAutospacing="0" w:after="0" w:afterAutospacing="0"/>
        <w:jc w:val="center"/>
        <w:rPr>
          <w:rFonts w:ascii="Leelawadee" w:hAnsi="Leelawadee" w:cs="Leelawadee"/>
          <w:color w:val="00B050"/>
          <w:sz w:val="32"/>
          <w:szCs w:val="32"/>
        </w:rPr>
      </w:pPr>
      <w:r w:rsidRPr="00C07844">
        <w:rPr>
          <w:rFonts w:ascii="Leelawadee" w:hAnsi="Leelawadee" w:cs="Leelawadee"/>
          <w:b/>
          <w:bCs/>
          <w:color w:val="00B050"/>
          <w:sz w:val="32"/>
          <w:szCs w:val="32"/>
          <w:cs/>
        </w:rPr>
        <w:t>ศาสนาบาไฮ</w:t>
      </w:r>
    </w:p>
    <w:p w14:paraId="734A8BD8" w14:textId="77777777" w:rsidR="00DE7715" w:rsidRPr="006F7055" w:rsidRDefault="00DE7715" w:rsidP="00DE7715">
      <w:pPr>
        <w:spacing w:after="0" w:line="240" w:lineRule="auto"/>
        <w:jc w:val="center"/>
        <w:rPr>
          <w:rFonts w:ascii="Leelawadee" w:hAnsi="Leelawadee" w:cs="Leelawadee"/>
          <w:color w:val="0070C0"/>
          <w:szCs w:val="22"/>
        </w:rPr>
      </w:pPr>
      <w:r w:rsidRPr="006F7055">
        <w:rPr>
          <w:rFonts w:ascii="Leelawadee" w:hAnsi="Leelawadee" w:cs="Leelawadee"/>
          <w:color w:val="0070C0"/>
          <w:szCs w:val="22"/>
        </w:rPr>
        <w:t>[Bahá'í Faith]</w:t>
      </w:r>
    </w:p>
    <w:p w14:paraId="08FF83BA" w14:textId="0CA313DD" w:rsidR="00DE7715" w:rsidRDefault="00DE7715" w:rsidP="00DE7715">
      <w:pPr>
        <w:rPr>
          <w:lang w:val="en-US" w:eastAsia="en-US"/>
        </w:rPr>
      </w:pPr>
    </w:p>
    <w:p w14:paraId="673DAEB8" w14:textId="77777777" w:rsidR="00DE7715" w:rsidRPr="00DE7715" w:rsidRDefault="00DE7715" w:rsidP="00DE7715">
      <w:pPr>
        <w:rPr>
          <w:lang w:val="en-US" w:eastAsia="en-US"/>
        </w:rPr>
      </w:pPr>
    </w:p>
    <w:p w14:paraId="6AFA6CF9" w14:textId="77777777" w:rsidR="00DE7715" w:rsidRDefault="00DE7715">
      <w:pPr>
        <w:spacing w:after="0" w:line="240" w:lineRule="auto"/>
        <w:rPr>
          <w:rFonts w:ascii="Leelawadee" w:eastAsiaTheme="majorEastAsia" w:hAnsi="Leelawadee" w:cs="Leelawadee"/>
          <w:b/>
          <w:bCs/>
          <w:color w:val="00B050"/>
          <w:sz w:val="40"/>
          <w:szCs w:val="40"/>
          <w:lang w:eastAsia="en-US"/>
        </w:rPr>
      </w:pPr>
      <w:r>
        <w:rPr>
          <w:rFonts w:ascii="Leelawadee" w:hAnsi="Leelawadee" w:cs="Leelawadee"/>
          <w:b/>
          <w:bCs/>
          <w:color w:val="00B050"/>
          <w:sz w:val="40"/>
          <w:szCs w:val="40"/>
          <w:lang w:eastAsia="en-US"/>
        </w:rPr>
        <w:br w:type="page"/>
      </w:r>
    </w:p>
    <w:bookmarkEnd w:id="0"/>
    <w:p w14:paraId="2808C064" w14:textId="77777777" w:rsidR="00DE7715" w:rsidRDefault="00DE7715" w:rsidP="00DE7715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u w:val="single"/>
        </w:rPr>
      </w:pPr>
    </w:p>
    <w:p w14:paraId="72C97486" w14:textId="089D1C64" w:rsidR="00DE7715" w:rsidRDefault="004C0566" w:rsidP="00DE7715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</w:rPr>
      </w:pPr>
      <w:r>
        <w:rPr>
          <w:rFonts w:ascii="Leelawadee" w:hAnsi="Leelawadee" w:cs="Leelawadee"/>
          <w:b/>
          <w:bCs/>
          <w:color w:val="0070C0"/>
          <w:sz w:val="32"/>
          <w:szCs w:val="32"/>
        </w:rPr>
        <w:t>1</w:t>
      </w:r>
    </w:p>
    <w:p w14:paraId="0E56D344" w14:textId="77777777" w:rsidR="004C0566" w:rsidRPr="000D59AA" w:rsidRDefault="004C0566" w:rsidP="00DE7715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</w:p>
    <w:p w14:paraId="35881B5C" w14:textId="77777777" w:rsidR="00DE7715" w:rsidRDefault="00DE7715" w:rsidP="00DE7715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ฮัจจี อามิน เป็นผู้พิทักษ์ทรัพย์ฮูคุคูลลาห์คนแรก เขาใช้เวลาส่วนใหญ่ของชีวิตเดินทางไปมาระหว่างอิหร่านและดินแดนศักดิ์สิทธิ์ในช่วงที่พระบาฮาอุลลาห์และพระอับดุลบาฮายังมีชีวิตอยู่ ในสมัยนั้นถนนยังไม่ปลอดภัยสำหรับคนเดินทางและการเดินทางส่วนใหญ่ไปมาหาสู่กันด้วยการเดิน ฮัจจี อามินมักจะเดินทางจากเมืองหนึ่งสู่อีกเมืองหนึ่ง จากหมู่บ้านหนึ่งสู่อีกหมู่บ้านหนึ่งในอิหร่าน เพื่อรวบรวมเงินฮูคุคูลลาห์และรับเงินบริจาคซึ่งเขาจะนำติดตัวไปยังดินแดนศักดิ์สิทธิ์</w:t>
      </w:r>
    </w:p>
    <w:p w14:paraId="418E7ACE" w14:textId="77777777" w:rsidR="00DE7715" w:rsidRDefault="00DE7715" w:rsidP="00DE7715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14:paraId="1209F746" w14:textId="77777777" w:rsidR="00DE7715" w:rsidRDefault="00DE7715" w:rsidP="00DE7715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เป็นที่รู้กันทั่วไปว่า ฮัจจี อามิน จะละวางจากทุกอย่างเท่าที่สามารถทำได้ เพื่อจะสามารถนำไปสมทบกับเงินบริจาคที่จะนำติดตัวไปจากอิหร่าน ตามปกติ อาหารของเขามีเพียงขนมปังแห้งที่เขานำติดตัวไปทุกแห่งหนพร้อมกับนมเปรี้ยวโยเกิตร์ เขามักจะละลายโยเกิตร์กับน้ำให้เจือจางกลายเป็นอาหารที่ชาวเปอร์เซียนเรียกว่าดุ๊ก</w:t>
      </w:r>
      <w:r w:rsidRPr="001F4D31">
        <w:rPr>
          <w:rFonts w:ascii="Leelawadee" w:hAnsi="Leelawadee" w:cs="Leelawadee"/>
          <w:sz w:val="32"/>
          <w:szCs w:val="32"/>
        </w:rPr>
        <w:t xml:space="preserve"> </w:t>
      </w:r>
      <w:r w:rsidRPr="001F4D31">
        <w:rPr>
          <w:rFonts w:ascii="Leelawadee" w:hAnsi="Leelawadee" w:cs="Leelawadee"/>
          <w:sz w:val="32"/>
          <w:szCs w:val="32"/>
          <w:cs/>
        </w:rPr>
        <w:t>และเมื่อจะทานเขาจะหักขนมปังแห้งจุ่มลงไป แต่เขาจะใส่โยเกิตร์จำนวนน้อยมากจนคำว่า “ดุ๊ก” ของฮัจจี อามิน” เป็นที่ติดปากของหมู่บาไฮศาสนิกชนในอิหร่าน เขามักจะแบ่งปันอาหารพื้นๆ นี้กับคนอื่นขณะเดินทางไปทั่วประเทศ มีหลายครั้งที่เขาได้รับเชิญให้ไปทานอาหารที่บ้านของบาไฮ เขาก็มักจะเชิญชวนให้เจ้าของบ้านร่วมรับประทานดุ๊กกับขนมปังกับเขา เพื่อเงินที่ได้จากการประหยัดค่าอาหารที่เจ้าบ้านจะซื้อให้เขาจะถูกนำไปยังดินแดนศักดิ์สิทธิ์</w:t>
      </w:r>
    </w:p>
    <w:p w14:paraId="235FE204" w14:textId="77777777" w:rsidR="00DE7715" w:rsidRDefault="00DE7715" w:rsidP="00DE7715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14:paraId="306E8606" w14:textId="77777777" w:rsidR="00DE7715" w:rsidRDefault="00DE7715" w:rsidP="00DE7715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บาไฮศาสนิกชนในอิหร่านรักและเคารพฮัจจี อามิน และมีเรื่องราวดีๆที่เล่าขานกัน เกี่ยวกับความจริงใจและการอุทิศตนของเขา ครั้งหนึ่ง ขณะที่เขากำลังจะเดินทางไปยังดินแดนศักดิ์สิทธิ์ มีหญิงที่ยากจนมากคนหนึ่งมอบเหรียญเล็กๆ ให้เขานำไปด้วย ฮัจจี อามินขอบคุณเธอและนำเงินนั้นใส่กระเป๋า ทันทีที่เขาเดินทางถึงบ้านของพระอับดุลบาฮา เขามอบเงินที่เขารวบรวมได้ให้แก่ท่านเหมือนอย่างที่เคยปฏิบัติตลอดมา ตามปกติแล้วท่านนายจะขอบใจและสรรเสริญการรับใช้อย่างไม่เห็นแก่เหน็ดเหนื่อยของเขา ความซื่อสัตย์ของเขาไม่เป็นที่น่าสงสัยเลยสักครั้ง ฮัจจี อามินไม่เคยคิดเงินพลาด ที่จริงแล้ว การคำนวณเงินที่ได้รับไม่ยากสำหรับเขาเพราะตัวเขาเองไม่เคยมีเงินของตนเองติดตัวเลย</w:t>
      </w:r>
    </w:p>
    <w:p w14:paraId="1B187477" w14:textId="77777777" w:rsidR="00DE7715" w:rsidRDefault="00DE7715" w:rsidP="00DE7715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14:paraId="1438BC5F" w14:textId="77777777" w:rsidR="00DE7715" w:rsidRDefault="00DE7715" w:rsidP="00DE7715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น่าแปลกใจมากเมื่อพระอับดุลบาฮาได้รับเงินครั้งนี้ ท่านกลับมองดู ฮัจจี อามิน ด้วยสายตาที่อ่อนโยนและบอกว่าว่ามีบางส่วนหายไปจากจำนวนนี้ ฮัจจี อามิน ลาท่านนายกลับไปด้วยความเสียใจ เขาไม่เข้าใจว่าอะไรได้เกิดขึ้นกับเงินที่รวบรวมได้งวดนี้ เขากลับไปที่ห้องด้วยน้ำตานองหน้าและหมอบลงสวดมนต์ ขณะที่เขาโน้มตัวลง เขารู้สึกว่ามีเศษโลหะกระทบที่ใต้เข่า มันคือเหรียญเล็กๆ ที่หญิงชราผู้นั้นได้มอบให้เขาขณะที่เขาเตรียมตัวเดินทางมายังดินแดนศักดิ์สิทธิ์นั่นเอง เหรียญนั้นไหลรอดจากรูกระเป๋าลงสู่ชายตะเข็บเสื้อคลุมยาว</w:t>
      </w:r>
    </w:p>
    <w:p w14:paraId="5F9F3265" w14:textId="77777777" w:rsidR="00DE7715" w:rsidRDefault="00DE7715" w:rsidP="00DE7715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14:paraId="795D3B22" w14:textId="77777777" w:rsidR="00DE7715" w:rsidRDefault="00DE7715" w:rsidP="00DE7715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ฮัจจี อามิน รีบนำเหรียญนั้นกลับไปมอบให้พระอับดุลบาฮา ท่านนายขอบใจและกล่าวสรรเสริญเขา ท่านจูบเหรียญนั้นและกล่าวว่าเหรียญนี้มีค่ามากกว่าเงินบริจาคอื่นๆเพราะได้มาจากบุคคลที่เสียสละอย่างสูงยิ่ง</w:t>
      </w:r>
    </w:p>
    <w:p w14:paraId="08B27D84" w14:textId="77777777" w:rsidR="00DE7715" w:rsidRDefault="00DE7715" w:rsidP="00DE7715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14:paraId="4285F5AA" w14:textId="04CDBBD1" w:rsidR="00DE7715" w:rsidRDefault="004C0566" w:rsidP="00DE7715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</w:rPr>
      </w:pPr>
      <w:r>
        <w:rPr>
          <w:rFonts w:ascii="Leelawadee" w:hAnsi="Leelawadee" w:cs="Leelawadee"/>
          <w:b/>
          <w:bCs/>
          <w:color w:val="0070C0"/>
          <w:sz w:val="32"/>
          <w:szCs w:val="32"/>
        </w:rPr>
        <w:t>2</w:t>
      </w:r>
    </w:p>
    <w:p w14:paraId="63AAEF61" w14:textId="77777777" w:rsidR="004C0566" w:rsidRPr="000D59AA" w:rsidRDefault="004C0566" w:rsidP="00DE7715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</w:p>
    <w:p w14:paraId="282E43E4" w14:textId="77777777" w:rsidR="00DE7715" w:rsidRDefault="00DE7715" w:rsidP="00DE7715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นาจาฟาบาดเป็นหมู่บ้านหนึ่งซึ่งอยู่ใกล้ๆ กับเมืองเอสฟาฮานในอิหร่าน ที่นั่นมีบาไฮมาตั้งแต่ยุคแรกเริ่มศาสนา ในเวลานั้น ศาสนิกชนส่วนใหญ่ในหมู่บ้านนี้เป็นชาวสวนที่ร่ำรวย พวกเขาส่วนใหญ่ปลูกสวนอัลมอน</w:t>
      </w:r>
    </w:p>
    <w:p w14:paraId="11EF4019" w14:textId="77777777" w:rsidR="00DE7715" w:rsidRDefault="00DE7715" w:rsidP="00DE7715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14:paraId="227AB063" w14:textId="77777777" w:rsidR="00DE7715" w:rsidRDefault="00DE7715" w:rsidP="00DE7715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ในสมัยก่อนมีชาวสวนไม่กี่คนที่อ่านออกเขียนได้ จึงเป็นการยากที่ชาวบ้านบาไฮจะคำนวณฮูคุคูลลาห์ด้วยตนเองได้  โชคดีที่มีบาไฮบางคนในนาจาฟาบาดวางระบบการคำนวณฮูคุคูลลาห์ให้แก่พวกเขา กล่าวคือ ได้มีการทำเครื่องหมายบนต้นอัลมอนจำนวนสิบเก้าต้นในสวนเพื่อเก็บผลถวายแด่กองทุนฮูคุคูลลาห์ เมื่อผลของสิบเก้าต้นที่มีเครื่องหมายนี้แก่พอที่จะเก็บเกี่ยวได้ ก็จะถูกแยกเก็บและแยกคัดออกเพื่อขายต่างหากจากกองที่ได้จากต้นอื่น จากนั้นเงินจำนวนที่ขายได้นี้ก็จะถูกส่งไปยังดินแดนศักดิ์สิทธิ์</w:t>
      </w:r>
    </w:p>
    <w:p w14:paraId="57CD8D5F" w14:textId="77777777" w:rsidR="00DE7715" w:rsidRDefault="00DE7715" w:rsidP="00DE7715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14:paraId="03B55353" w14:textId="77777777" w:rsidR="00DE7715" w:rsidRDefault="00DE7715" w:rsidP="00DE7715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 xml:space="preserve">นอกจากนี้พวกเขายังผูกกิ่งก้านที่มีผลอัลมอนดกด้วยเชือก เป็นเครื่องหมายว่าผลที่เก็บเกี่ยวได้จะถูกส่งไปบริจาคแก่กองทุนเพื่อวัตถุประสงค์อื่นๆ </w:t>
      </w:r>
    </w:p>
    <w:p w14:paraId="5E4A5A83" w14:textId="77777777" w:rsidR="00DE7715" w:rsidRDefault="00DE7715" w:rsidP="00DE7715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14:paraId="657F38BE" w14:textId="7382EA10" w:rsidR="00DE7715" w:rsidRDefault="004C0566" w:rsidP="00DE7715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</w:rPr>
      </w:pPr>
      <w:r>
        <w:rPr>
          <w:rFonts w:ascii="Leelawadee" w:hAnsi="Leelawadee" w:cs="Leelawadee"/>
          <w:b/>
          <w:bCs/>
          <w:color w:val="0070C0"/>
          <w:sz w:val="32"/>
          <w:szCs w:val="32"/>
        </w:rPr>
        <w:t>3</w:t>
      </w:r>
    </w:p>
    <w:p w14:paraId="005A59A2" w14:textId="77777777" w:rsidR="004C0566" w:rsidRPr="000D59AA" w:rsidRDefault="004C0566" w:rsidP="00DE7715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</w:p>
    <w:p w14:paraId="5CB0B31A" w14:textId="77777777" w:rsidR="00DE7715" w:rsidRDefault="00DE7715" w:rsidP="00DE7715">
      <w:pPr>
        <w:spacing w:after="0" w:line="240" w:lineRule="auto"/>
        <w:ind w:left="567" w:right="567"/>
        <w:jc w:val="thaiDistribute"/>
        <w:rPr>
          <w:rFonts w:ascii="Leelawadee" w:eastAsia="Calibri" w:hAnsi="Leelawadee" w:cs="Leelawadee"/>
          <w:i/>
          <w:iCs/>
          <w:sz w:val="32"/>
          <w:szCs w:val="32"/>
        </w:rPr>
      </w:pPr>
      <w:r w:rsidRPr="001F4D31">
        <w:rPr>
          <w:rFonts w:ascii="Leelawadee" w:hAnsi="Leelawadee" w:cs="Leelawadee"/>
          <w:i/>
          <w:iCs/>
          <w:sz w:val="32"/>
          <w:szCs w:val="32"/>
          <w:cs/>
        </w:rPr>
        <w:t xml:space="preserve">ไม่อนุญาตให้มีการเรียกร้องให้ถวายฮูคุคูลลาห์ </w:t>
      </w:r>
      <w:r w:rsidRPr="001F4D31">
        <w:rPr>
          <w:rFonts w:ascii="Leelawadee" w:eastAsia="Calibri" w:hAnsi="Leelawadee" w:cs="Leelawadee"/>
          <w:i/>
          <w:iCs/>
          <w:sz w:val="32"/>
          <w:szCs w:val="32"/>
          <w:cs/>
        </w:rPr>
        <w:t>บัญชานี้เปิดเผยในพระคัมภีร์ของพระผู้เป็นเจ้าด้วยเหตุที่มีสิ่งจำเป็นหลายอย่างที่โองการของพระผู้เป็นเจ้าบัญญัติให้ขึ้นอยู่กับวิธีการทางวัตถุ ด้วยเหตุนี้ หากใครบางคนปรารถนาจะมีส่วนได้รับพระพรนี้ด้วยความปีติยินดีและด้วยความปลาบปลื้ม มิใช่เพียงแค่นั้น ยังยืนยันรบเร้าจะถวาย เจ้าก็จงรับถวายจากบุคคลนั้น หาไม่แล้วไม่อนุญาตให้รับ</w:t>
      </w:r>
      <w:r>
        <w:rPr>
          <w:rFonts w:ascii="Leelawadee" w:eastAsia="Calibri" w:hAnsi="Leelawadee" w:cs="Leelawadee"/>
          <w:i/>
          <w:iCs/>
          <w:sz w:val="32"/>
          <w:szCs w:val="32"/>
        </w:rPr>
        <w:t xml:space="preserve"> </w:t>
      </w:r>
      <w:r>
        <w:rPr>
          <w:rStyle w:val="FootnoteReference"/>
          <w:rFonts w:ascii="Leelawadee" w:eastAsia="Calibri" w:hAnsi="Leelawadee" w:cs="Leelawadee"/>
          <w:i/>
          <w:iCs/>
          <w:sz w:val="32"/>
          <w:szCs w:val="32"/>
        </w:rPr>
        <w:footnoteReference w:id="1"/>
      </w:r>
    </w:p>
    <w:p w14:paraId="01D3E3BC" w14:textId="77777777" w:rsidR="00DE7715" w:rsidRPr="00C716E3" w:rsidRDefault="00DE7715" w:rsidP="00DE7715">
      <w:pPr>
        <w:spacing w:after="0" w:line="240" w:lineRule="auto"/>
        <w:ind w:left="567" w:right="567"/>
        <w:jc w:val="right"/>
        <w:rPr>
          <w:rFonts w:ascii="Leelawadee" w:eastAsia="Calibri" w:hAnsi="Leelawadee" w:cs="Leelawadee"/>
          <w:sz w:val="32"/>
          <w:szCs w:val="32"/>
        </w:rPr>
      </w:pPr>
      <w:r w:rsidRPr="00C716E3">
        <w:rPr>
          <w:rFonts w:ascii="Leelawadee" w:eastAsia="Calibri" w:hAnsi="Leelawadee" w:cs="Leelawadee"/>
          <w:sz w:val="32"/>
          <w:szCs w:val="32"/>
          <w:cs/>
        </w:rPr>
        <w:t>พระบาฮาอุลลาห์</w:t>
      </w:r>
    </w:p>
    <w:p w14:paraId="38D45D5E" w14:textId="77777777" w:rsidR="00DE7715" w:rsidRPr="009D2EA0" w:rsidRDefault="00DE7715" w:rsidP="00DE7715">
      <w:pPr>
        <w:spacing w:after="0" w:line="240" w:lineRule="auto"/>
        <w:jc w:val="thaiDistribute"/>
        <w:rPr>
          <w:rFonts w:ascii="Leelawadee" w:eastAsia="Calibri" w:hAnsi="Leelawadee" w:cs="Leelawadee"/>
          <w:sz w:val="32"/>
          <w:szCs w:val="32"/>
        </w:rPr>
      </w:pPr>
    </w:p>
    <w:p w14:paraId="460EB039" w14:textId="77777777" w:rsidR="00DE7715" w:rsidRDefault="00DE7715" w:rsidP="00DE7715">
      <w:pPr>
        <w:rPr>
          <w:rFonts w:ascii="Leelawadee" w:hAnsi="Leelawadee" w:cs="Leelawadee"/>
          <w:b/>
          <w:bCs/>
          <w:color w:val="0070C0"/>
          <w:sz w:val="32"/>
          <w:szCs w:val="32"/>
        </w:rPr>
      </w:pPr>
      <w:r>
        <w:rPr>
          <w:rFonts w:ascii="Leelawadee" w:hAnsi="Leelawadee" w:cs="Leelawadee"/>
          <w:b/>
          <w:bCs/>
          <w:color w:val="0070C0"/>
          <w:sz w:val="32"/>
          <w:szCs w:val="32"/>
        </w:rPr>
        <w:br w:type="page"/>
      </w:r>
    </w:p>
    <w:p w14:paraId="3C8B59B7" w14:textId="394F867D" w:rsidR="00DE7715" w:rsidRDefault="004C0566" w:rsidP="00DE7715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</w:rPr>
      </w:pPr>
      <w:r>
        <w:rPr>
          <w:rFonts w:ascii="Leelawadee" w:hAnsi="Leelawadee" w:cs="Leelawadee"/>
          <w:b/>
          <w:bCs/>
          <w:color w:val="0070C0"/>
          <w:sz w:val="32"/>
          <w:szCs w:val="32"/>
        </w:rPr>
        <w:t>4</w:t>
      </w:r>
    </w:p>
    <w:p w14:paraId="3AE7450C" w14:textId="77777777" w:rsidR="004C0566" w:rsidRPr="000D59AA" w:rsidRDefault="004C0566" w:rsidP="00DE7715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</w:p>
    <w:p w14:paraId="48FDA79C" w14:textId="77777777" w:rsidR="00DE7715" w:rsidRDefault="00DE7715" w:rsidP="00DE7715">
      <w:pPr>
        <w:spacing w:after="0" w:line="240" w:lineRule="auto"/>
        <w:jc w:val="thaiDistribute"/>
        <w:rPr>
          <w:rFonts w:ascii="Leelawadee" w:eastAsia="Calibri" w:hAnsi="Leelawadee" w:cs="Leelawadee"/>
          <w:sz w:val="32"/>
          <w:szCs w:val="32"/>
        </w:rPr>
      </w:pPr>
      <w:r w:rsidRPr="001F4D31">
        <w:rPr>
          <w:rFonts w:ascii="Leelawadee" w:eastAsia="Calibri" w:hAnsi="Leelawadee" w:cs="Leelawadee"/>
          <w:sz w:val="32"/>
          <w:szCs w:val="32"/>
          <w:cs/>
        </w:rPr>
        <w:t>นาย</w:t>
      </w:r>
      <w:r w:rsidRPr="00C716E3">
        <w:rPr>
          <w:rFonts w:ascii="Leelawadee" w:eastAsia="Calibri" w:hAnsi="Leelawadee" w:cs="Leelawadee"/>
          <w:b/>
          <w:bCs/>
          <w:sz w:val="32"/>
          <w:szCs w:val="32"/>
          <w:cs/>
        </w:rPr>
        <w:t>มูซา บานานี</w:t>
      </w:r>
      <w:r w:rsidRPr="001F4D31">
        <w:rPr>
          <w:rFonts w:ascii="Leelawadee" w:eastAsia="Calibri" w:hAnsi="Leelawadee" w:cs="Leelawadee"/>
          <w:sz w:val="32"/>
          <w:szCs w:val="32"/>
          <w:cs/>
        </w:rPr>
        <w:t xml:space="preserve"> เป็นนักธุรกิจที่ประสบความสำเร็จก่อนที่เขาจะอาสาสมัครไปประจำอยู่ที่อัฟริกาและได้รับการแต่งตั้งเป็นท่านพระหัตถ์ศาสนาของพระผู้เป็นเจ้า ผู้ที่เคยทำงานกับท่านชื่อ คามาล ได้เล่าย้อนอดีตเกี่ยวกับเหตุการณ์ต่างๆ ในชีวิตของมูซาไว้ดังนี้</w:t>
      </w:r>
    </w:p>
    <w:p w14:paraId="4613D540" w14:textId="77777777" w:rsidR="00DE7715" w:rsidRDefault="00DE7715" w:rsidP="00DE7715">
      <w:pPr>
        <w:spacing w:after="0" w:line="240" w:lineRule="auto"/>
        <w:jc w:val="thaiDistribute"/>
        <w:rPr>
          <w:rFonts w:ascii="Leelawadee" w:eastAsia="Calibri" w:hAnsi="Leelawadee" w:cs="Leelawadee"/>
          <w:sz w:val="32"/>
          <w:szCs w:val="32"/>
        </w:rPr>
      </w:pPr>
    </w:p>
    <w:p w14:paraId="01E8E054" w14:textId="77777777" w:rsidR="00DE7715" w:rsidRDefault="00DE7715" w:rsidP="00DE7715">
      <w:pPr>
        <w:spacing w:after="0" w:line="240" w:lineRule="auto"/>
        <w:jc w:val="thaiDistribute"/>
        <w:rPr>
          <w:rFonts w:ascii="Leelawadee" w:eastAsia="Calibri" w:hAnsi="Leelawadee" w:cs="Leelawadee"/>
          <w:sz w:val="32"/>
          <w:szCs w:val="32"/>
        </w:rPr>
      </w:pPr>
      <w:r w:rsidRPr="001F4D31">
        <w:rPr>
          <w:rFonts w:ascii="Leelawadee" w:eastAsia="Calibri" w:hAnsi="Leelawadee" w:cs="Leelawadee"/>
          <w:sz w:val="32"/>
          <w:szCs w:val="32"/>
          <w:cs/>
        </w:rPr>
        <w:t>นายบานานีตัดสินใจขายที่ดินมีค่ามาก  ที่ดินนี้ตั้งอยู่ในทำเลที่ดีที่สุดแห่งหนึ่งในเมืองหลวง มีชายสองคนมาหาเขาเพื่อซื้อที่ดินผืนนี้ ผู้จะซื้อทั้งสองได้รับการบอกราคาแต่พวกเขาบอกว่าเงินสดในมือยังมีไม่พอ ทั้งสองขอให้นายบานานีอย่าขายที่ดินนี้ให้แก่คนอื่นภายในเวลาหนึ่งเดือน ระหว่างเดือนหนึ่งนั้นผู้จะซื้อคาดหวังว่าจะสามารถเตรียมหาเงินได้ครบ คำขอนี้เป็นที่ยอมรับและนายบานานีจดวันที่ที่ตกลงกัน และกล่าวว่า  หากผู้จะซื้อไม่สามารถซื้อที่ดินในวันที่กำหนดได้ นายบานานีก็จะเสนอขายให้แก่ผู้อื่นต่อไป การตกลงนี้ทำด้วยวาจาและไม่มีการลงบันทึกข้อตกลงนี้</w:t>
      </w:r>
    </w:p>
    <w:p w14:paraId="5DF2B574" w14:textId="77777777" w:rsidR="00DE7715" w:rsidRDefault="00DE7715" w:rsidP="00DE7715">
      <w:pPr>
        <w:spacing w:after="0" w:line="240" w:lineRule="auto"/>
        <w:jc w:val="thaiDistribute"/>
        <w:rPr>
          <w:rFonts w:ascii="Leelawadee" w:eastAsia="Calibri" w:hAnsi="Leelawadee" w:cs="Leelawadee"/>
          <w:sz w:val="32"/>
          <w:szCs w:val="32"/>
        </w:rPr>
      </w:pPr>
    </w:p>
    <w:p w14:paraId="43281329" w14:textId="77777777" w:rsidR="00DE7715" w:rsidRDefault="00DE7715" w:rsidP="00DE7715">
      <w:pPr>
        <w:spacing w:after="0" w:line="240" w:lineRule="auto"/>
        <w:jc w:val="thaiDistribute"/>
        <w:rPr>
          <w:rFonts w:ascii="Leelawadee" w:eastAsia="Calibri" w:hAnsi="Leelawadee" w:cs="Leelawadee"/>
          <w:sz w:val="32"/>
          <w:szCs w:val="32"/>
        </w:rPr>
      </w:pPr>
      <w:r w:rsidRPr="001F4D31">
        <w:rPr>
          <w:rFonts w:ascii="Leelawadee" w:eastAsia="Calibri" w:hAnsi="Leelawadee" w:cs="Leelawadee"/>
          <w:sz w:val="32"/>
          <w:szCs w:val="32"/>
          <w:cs/>
        </w:rPr>
        <w:t>เวลาผ่านไปชั่วระยะหนึ่ง ทั้งสองไม่ได้ส่งข่าวมาเลย และแล้ววันหนึ่งมีอีกรายหนึ่งมาติดต่อขอซื้อที่ดินผืนเดียวกันนั้น นายบานานีบอกเขาว่าเขาได้ให้คำมั่นกับผู้ที่จะซื้อสองรายแรกไปแล้ว แต่ชายคนที่มาใหม่นี้กลับกล่าวว่าเขาพร้อมที่จะเสนอให้ราคาสองเท่าของรายแรกและเขาได้นำเงินจำนวนดังกล่าวมาด้วย คามาลตื่นเต้นและอยากทราบว่านายบานานีจะยอมรับข้อเสนอนี้หรือไม่ เขาให้ความเห็นว่านี่เป็นโอกาสอันดีที่ไม่ควรพลาด โดยให้เหตุผลว่า ถ้าผู้จะซื้อสองคนแรกตั้งใจจะซื้อที่ดินนี้อย่างจริงจัง ทั้งสองน่าจะต้องติดต่อมายังเจ้าของอีกครั้งหนึ่งแล้ว</w:t>
      </w:r>
      <w:r w:rsidRPr="001F4D31">
        <w:rPr>
          <w:rFonts w:ascii="Leelawadee" w:eastAsia="Calibri" w:hAnsi="Leelawadee" w:cs="Leelawadee"/>
          <w:sz w:val="32"/>
          <w:szCs w:val="32"/>
        </w:rPr>
        <w:t xml:space="preserve"> </w:t>
      </w:r>
      <w:r w:rsidRPr="001F4D31">
        <w:rPr>
          <w:rFonts w:ascii="Leelawadee" w:eastAsia="Calibri" w:hAnsi="Leelawadee" w:cs="Leelawadee"/>
          <w:sz w:val="32"/>
          <w:szCs w:val="32"/>
          <w:cs/>
        </w:rPr>
        <w:t>แต่นายบานานีตอบว่าเขาไม่อาจจะผิดสัญญาได้โดยตอบว่า ถ้าทั้งสองไม่แสดงตนภายในหนึ่งเดือนที่ตกลงกันไว้ เขาก็จะมิอิสระในการขายที่ดินนั้นให้แก่ผู้สนใจรายอื่นต่อไป</w:t>
      </w:r>
    </w:p>
    <w:p w14:paraId="7373EB93" w14:textId="77777777" w:rsidR="00DE7715" w:rsidRDefault="00DE7715" w:rsidP="00DE7715">
      <w:pPr>
        <w:spacing w:after="0" w:line="240" w:lineRule="auto"/>
        <w:jc w:val="thaiDistribute"/>
        <w:rPr>
          <w:rFonts w:ascii="Leelawadee" w:eastAsia="Calibri" w:hAnsi="Leelawadee" w:cs="Leelawadee"/>
          <w:sz w:val="32"/>
          <w:szCs w:val="32"/>
        </w:rPr>
      </w:pPr>
    </w:p>
    <w:p w14:paraId="412164E2" w14:textId="77777777" w:rsidR="00DE7715" w:rsidRDefault="00DE7715" w:rsidP="00DE7715">
      <w:pPr>
        <w:spacing w:after="0" w:line="240" w:lineRule="auto"/>
        <w:jc w:val="thaiDistribute"/>
        <w:rPr>
          <w:rFonts w:ascii="Leelawadee" w:eastAsia="Calibri" w:hAnsi="Leelawadee" w:cs="Leelawadee"/>
          <w:sz w:val="32"/>
          <w:szCs w:val="32"/>
        </w:rPr>
      </w:pPr>
      <w:r w:rsidRPr="001F4D31">
        <w:rPr>
          <w:rFonts w:ascii="Leelawadee" w:eastAsia="Calibri" w:hAnsi="Leelawadee" w:cs="Leelawadee"/>
          <w:sz w:val="32"/>
          <w:szCs w:val="32"/>
          <w:cs/>
        </w:rPr>
        <w:t>ผู้มาขอซื้อรายที่สองจากไปด้วยความผิดหวังและได้กลับมาอีกในวันสิ้นเดือนที่ครบสัญญากับรายแรก คามาลต้อนรับเขาด้วยความยินดี หวังว่านายบานีนี่จะเริ่มทำสัญญาซื้อขายที่ดินได้ แต่นายบานานี</w:t>
      </w:r>
    </w:p>
    <w:p w14:paraId="3927FCF5" w14:textId="77777777" w:rsidR="00DE7715" w:rsidRDefault="00DE7715" w:rsidP="00DE7715">
      <w:pPr>
        <w:spacing w:after="0" w:line="240" w:lineRule="auto"/>
        <w:jc w:val="thaiDistribute"/>
        <w:rPr>
          <w:rFonts w:ascii="Leelawadee" w:eastAsia="Calibri" w:hAnsi="Leelawadee" w:cs="Leelawadee"/>
          <w:sz w:val="32"/>
          <w:szCs w:val="32"/>
        </w:rPr>
      </w:pPr>
    </w:p>
    <w:p w14:paraId="4E200816" w14:textId="77777777" w:rsidR="00DE7715" w:rsidRDefault="00DE7715" w:rsidP="00DE7715">
      <w:pPr>
        <w:spacing w:after="0" w:line="240" w:lineRule="auto"/>
        <w:jc w:val="thaiDistribute"/>
        <w:rPr>
          <w:rFonts w:ascii="Leelawadee" w:eastAsia="Calibri" w:hAnsi="Leelawadee" w:cs="Leelawadee"/>
          <w:sz w:val="32"/>
          <w:szCs w:val="32"/>
        </w:rPr>
      </w:pPr>
      <w:r w:rsidRPr="001F4D31">
        <w:rPr>
          <w:rFonts w:ascii="Leelawadee" w:eastAsia="Calibri" w:hAnsi="Leelawadee" w:cs="Leelawadee"/>
          <w:sz w:val="32"/>
          <w:szCs w:val="32"/>
          <w:cs/>
        </w:rPr>
        <w:t>กล่าวว่า “แต่นี่ยังไม่หมดวันเลย ชายทั้งสองอาจจะมาถึงกี่โมงก็ได้ เราต้องรอจนกว่าดวงอาทิตย์ตกดิน”</w:t>
      </w:r>
    </w:p>
    <w:p w14:paraId="3DE31FF7" w14:textId="77777777" w:rsidR="00DE7715" w:rsidRDefault="00DE7715" w:rsidP="00DE7715">
      <w:pPr>
        <w:spacing w:after="0" w:line="240" w:lineRule="auto"/>
        <w:jc w:val="thaiDistribute"/>
        <w:rPr>
          <w:rFonts w:ascii="Leelawadee" w:eastAsia="Calibri" w:hAnsi="Leelawadee" w:cs="Leelawadee"/>
          <w:sz w:val="32"/>
          <w:szCs w:val="32"/>
        </w:rPr>
      </w:pPr>
    </w:p>
    <w:p w14:paraId="4D4E16C1" w14:textId="77777777" w:rsidR="00DE7715" w:rsidRDefault="00DE7715" w:rsidP="00DE7715">
      <w:pPr>
        <w:spacing w:after="0" w:line="240" w:lineRule="auto"/>
        <w:jc w:val="thaiDistribute"/>
        <w:rPr>
          <w:rFonts w:ascii="Leelawadee" w:eastAsia="Calibri" w:hAnsi="Leelawadee" w:cs="Leelawadee"/>
          <w:sz w:val="32"/>
          <w:szCs w:val="32"/>
        </w:rPr>
      </w:pPr>
      <w:r w:rsidRPr="001F4D31">
        <w:rPr>
          <w:rFonts w:ascii="Leelawadee" w:eastAsia="Calibri" w:hAnsi="Leelawadee" w:cs="Leelawadee"/>
          <w:sz w:val="32"/>
          <w:szCs w:val="32"/>
          <w:cs/>
        </w:rPr>
        <w:t xml:space="preserve">ผู้มาขอซื้อรายที่สองกลับไปอีกครั้งแต่ไม่ได้เข้าเมือง บ้านนายบานานีอยู่ที่ขานเมืองเทหรานและชายคนที่มารายที่สองนี้รออยู่แถวใกล้ๆ จนเย็นเพื่อสะดวกในการมาติดต่ออีก นายบานานีพูดกับคามาลว่า </w:t>
      </w:r>
      <w:r>
        <w:rPr>
          <w:rFonts w:ascii="Leelawadee" w:eastAsia="Calibri" w:hAnsi="Leelawadee" w:cs="Leelawadee"/>
          <w:sz w:val="32"/>
          <w:szCs w:val="32"/>
          <w:cs/>
        </w:rPr>
        <w:t>"</w:t>
      </w:r>
      <w:r w:rsidRPr="001F4D31">
        <w:rPr>
          <w:rFonts w:ascii="Leelawadee" w:eastAsia="Calibri" w:hAnsi="Leelawadee" w:cs="Leelawadee"/>
          <w:sz w:val="32"/>
          <w:szCs w:val="32"/>
          <w:cs/>
        </w:rPr>
        <w:t>ผมคิดว่าคุณน่าจะโทรศัพท์ไปหาทั้งสองคนนั้นและสอบถามว่าเขาตัดสินใจอย่างไร เป็นไปได้ว่าพวกเขาอาจจะลืมวันนัดซึ่งเป็นวันนี้” คามาลโทรศัทพ์ไปหาและได้รับคำตอบว่า ทั้งสองเสียใจที่ไม่สามารถหาเงินมาซื้อได้</w:t>
      </w:r>
    </w:p>
    <w:p w14:paraId="47CBC3A7" w14:textId="77777777" w:rsidR="00DE7715" w:rsidRDefault="00DE7715" w:rsidP="00DE7715">
      <w:pPr>
        <w:spacing w:after="0" w:line="240" w:lineRule="auto"/>
        <w:jc w:val="thaiDistribute"/>
        <w:rPr>
          <w:rFonts w:ascii="Leelawadee" w:eastAsia="Calibri" w:hAnsi="Leelawadee" w:cs="Leelawadee"/>
          <w:sz w:val="32"/>
          <w:szCs w:val="32"/>
        </w:rPr>
      </w:pPr>
    </w:p>
    <w:p w14:paraId="6F1DB9D4" w14:textId="77777777" w:rsidR="00DE7715" w:rsidRDefault="00DE7715" w:rsidP="00DE7715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 xml:space="preserve">จากนั้นได้มีการลงลายมือชื่อในโฉนดที่ดินขายทรัพย์สินและรับเงินเป็นที่เรียบร้อย ตอนที่ผู้ซื้อลาจากไปนั้นก็ค่ำมากแล้ว แต่นายบานานีกล่าวกับคามาลว่า </w:t>
      </w:r>
      <w:r>
        <w:rPr>
          <w:rFonts w:ascii="Leelawadee" w:hAnsi="Leelawadee" w:cs="Leelawadee"/>
          <w:sz w:val="32"/>
          <w:szCs w:val="32"/>
          <w:cs/>
        </w:rPr>
        <w:t>"</w:t>
      </w:r>
      <w:r w:rsidRPr="001F4D31">
        <w:rPr>
          <w:rFonts w:ascii="Leelawadee" w:hAnsi="Leelawadee" w:cs="Leelawadee"/>
          <w:sz w:val="32"/>
          <w:szCs w:val="32"/>
          <w:cs/>
        </w:rPr>
        <w:t xml:space="preserve">กรุณาช่วยหารถที่จะช่วยพาเราเข้าเมืองด้วย”  คามาลถามด้วยความประหลาดใจว่า </w:t>
      </w:r>
      <w:r>
        <w:rPr>
          <w:rFonts w:ascii="Leelawadee" w:hAnsi="Leelawadee" w:cs="Leelawadee"/>
          <w:sz w:val="32"/>
          <w:szCs w:val="32"/>
          <w:cs/>
        </w:rPr>
        <w:t>"</w:t>
      </w:r>
      <w:r w:rsidRPr="001F4D31">
        <w:rPr>
          <w:rFonts w:ascii="Leelawadee" w:hAnsi="Leelawadee" w:cs="Leelawadee"/>
          <w:sz w:val="32"/>
          <w:szCs w:val="32"/>
          <w:cs/>
        </w:rPr>
        <w:t xml:space="preserve">จะไปตอนดึกนี้หรือครับ?” นายบานานีตอบว่า </w:t>
      </w:r>
      <w:r>
        <w:rPr>
          <w:rFonts w:ascii="Leelawadee" w:hAnsi="Leelawadee" w:cs="Leelawadee"/>
          <w:sz w:val="32"/>
          <w:szCs w:val="32"/>
          <w:cs/>
        </w:rPr>
        <w:t>"</w:t>
      </w:r>
      <w:r w:rsidRPr="001F4D31">
        <w:rPr>
          <w:rFonts w:ascii="Leelawadee" w:hAnsi="Leelawadee" w:cs="Leelawadee"/>
          <w:sz w:val="32"/>
          <w:szCs w:val="32"/>
          <w:cs/>
        </w:rPr>
        <w:t xml:space="preserve">ผมต้องไปที่บ้านคุณวาคาร์เพื่อถวายฮูคุคูลลาห์สำหรับเงินที่เพิ่งจะได้รับนี้”  คามาลตอบว่า </w:t>
      </w:r>
      <w:r>
        <w:rPr>
          <w:rFonts w:ascii="Leelawadee" w:hAnsi="Leelawadee" w:cs="Leelawadee"/>
          <w:sz w:val="32"/>
          <w:szCs w:val="32"/>
          <w:cs/>
        </w:rPr>
        <w:t>"</w:t>
      </w:r>
      <w:r w:rsidRPr="001F4D31">
        <w:rPr>
          <w:rFonts w:ascii="Leelawadee" w:hAnsi="Leelawadee" w:cs="Leelawadee"/>
          <w:sz w:val="32"/>
          <w:szCs w:val="32"/>
          <w:cs/>
        </w:rPr>
        <w:t xml:space="preserve">แต่คุณก็สามารถไปถวายในตอนเช้าได้อย่างแน่นอน” นายบานานีมองเขาอย่างเคร่งขรึมและว่า </w:t>
      </w:r>
      <w:r>
        <w:rPr>
          <w:rFonts w:ascii="Leelawadee" w:hAnsi="Leelawadee" w:cs="Leelawadee"/>
          <w:sz w:val="32"/>
          <w:szCs w:val="32"/>
          <w:cs/>
        </w:rPr>
        <w:t>"</w:t>
      </w:r>
      <w:r w:rsidRPr="001F4D31">
        <w:rPr>
          <w:rFonts w:ascii="Leelawadee" w:hAnsi="Leelawadee" w:cs="Leelawadee"/>
          <w:sz w:val="32"/>
          <w:szCs w:val="32"/>
          <w:cs/>
        </w:rPr>
        <w:t xml:space="preserve">คุณจะรับประกันได้ไหมว่าผมจะไม่ตายในคืนนี้?” คามาลซึ่งเป็นบาไฮศาสนิกชนที่ดีค่อนข้างหวั่นไหวกับคำกล่าวนี้ จึงตอบว่า </w:t>
      </w:r>
      <w:r>
        <w:rPr>
          <w:rFonts w:ascii="Leelawadee" w:hAnsi="Leelawadee" w:cs="Leelawadee"/>
          <w:sz w:val="32"/>
          <w:szCs w:val="32"/>
          <w:cs/>
        </w:rPr>
        <w:t>"</w:t>
      </w:r>
      <w:r w:rsidRPr="001F4D31">
        <w:rPr>
          <w:rFonts w:ascii="Leelawadee" w:hAnsi="Leelawadee" w:cs="Leelawadee"/>
          <w:sz w:val="32"/>
          <w:szCs w:val="32"/>
          <w:cs/>
        </w:rPr>
        <w:t>ครับ ผมจะรีบหารถให้เดี๋ยวนี้”</w:t>
      </w:r>
    </w:p>
    <w:p w14:paraId="626EE3E3" w14:textId="77777777" w:rsidR="00DE7715" w:rsidRDefault="00DE7715" w:rsidP="00DE7715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14:paraId="53296EA1" w14:textId="6A4526CD" w:rsidR="00DE7715" w:rsidRDefault="004C0566" w:rsidP="00DE7715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</w:rPr>
      </w:pPr>
      <w:r>
        <w:rPr>
          <w:rFonts w:ascii="Leelawadee" w:hAnsi="Leelawadee" w:cs="Leelawadee"/>
          <w:b/>
          <w:bCs/>
          <w:color w:val="0070C0"/>
          <w:sz w:val="32"/>
          <w:szCs w:val="32"/>
        </w:rPr>
        <w:t>5</w:t>
      </w:r>
    </w:p>
    <w:p w14:paraId="79EE7D02" w14:textId="77777777" w:rsidR="004C0566" w:rsidRPr="000D59AA" w:rsidRDefault="004C0566" w:rsidP="00DE7715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</w:p>
    <w:p w14:paraId="7785F74B" w14:textId="77777777" w:rsidR="00DE7715" w:rsidRDefault="00DE7715" w:rsidP="00DE7715">
      <w:pPr>
        <w:spacing w:after="0" w:line="240" w:lineRule="auto"/>
        <w:ind w:left="567" w:right="567"/>
        <w:jc w:val="thaiDistribute"/>
        <w:rPr>
          <w:rFonts w:ascii="Leelawadee" w:hAnsi="Leelawadee" w:cs="Leelawadee"/>
          <w:i/>
          <w:iCs/>
          <w:sz w:val="32"/>
          <w:szCs w:val="32"/>
        </w:rPr>
      </w:pPr>
      <w:r w:rsidRPr="001F4D31">
        <w:rPr>
          <w:rFonts w:ascii="Leelawadee" w:hAnsi="Leelawadee" w:cs="Leelawadee"/>
          <w:i/>
          <w:iCs/>
          <w:sz w:val="32"/>
          <w:szCs w:val="32"/>
          <w:cs/>
        </w:rPr>
        <w:t>ดูกร ประชาชน จงสดับ มิฉะนั้นเจ้าจะพรากตนเองไปเสียจากของขวัญอันยิ่งใหญ่นี้ เราได้กำหนดกฎนี้</w:t>
      </w:r>
      <w:r>
        <w:rPr>
          <w:rFonts w:ascii="Leelawadee" w:hAnsi="Leelawadee" w:cs="Leelawadee"/>
          <w:i/>
          <w:iCs/>
          <w:sz w:val="32"/>
          <w:szCs w:val="32"/>
        </w:rPr>
        <w:t xml:space="preserve"> </w:t>
      </w:r>
      <w:r>
        <w:rPr>
          <w:rStyle w:val="FootnoteReference"/>
          <w:rFonts w:ascii="Leelawadee" w:hAnsi="Leelawadee" w:cs="Leelawadee"/>
          <w:i/>
          <w:iCs/>
          <w:sz w:val="32"/>
          <w:szCs w:val="32"/>
        </w:rPr>
        <w:footnoteReference w:id="2"/>
      </w:r>
      <w:r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Pr="001F4D31">
        <w:rPr>
          <w:rFonts w:ascii="Leelawadee" w:hAnsi="Leelawadee" w:cs="Leelawadee"/>
          <w:i/>
          <w:iCs/>
          <w:sz w:val="32"/>
          <w:szCs w:val="32"/>
          <w:cs/>
        </w:rPr>
        <w:t>ให้แก่เจ้าในขณะที่ส่วนของเราเองไม่ขึ้นอยู่กับเจ้าทั้งยังเป็นอิสระจากทุกสิ่งที่อยู่บนสวรรค์และแผ่นดิน ความจริงแล้ว กฎข้อนี้มีความลึกลับและคุณประโยชน์ซึ่งอยู่เหนือความเข้าใจของใครนอกจากพระผู้เป็นเจ้า พระผู้ทรงตรัสรู้ พระผู้ทรงทราบทุกสิ่ง จงกล่าวว่า โดยผ่านคำตักเตือนนี้ พระผู้เป็นเจ้าทรงพระประสงค์จะทำให้ทรัพย์สินที่เจ้าครอบครองอยู่บังเกิดความบริสุทธิ์และจะช่วยให้เจ้าถูกชักนำสู่สถานะที่ไม่มีใครเข้าถึงได้นอกจากบรรดาผู้ที่พระผู้เป็นเจ้าทรงโปรดเท่านั้น แท้จริงแล้ว พระองค์คือพระผู้ทรงเอื้อเฟื้อ พระผู้ทรงแมตตาปรานี  พระผู้ทรงใจบุญ</w:t>
      </w:r>
      <w:r>
        <w:rPr>
          <w:rFonts w:ascii="Leelawadee" w:hAnsi="Leelawadee" w:cs="Leelawadee"/>
          <w:i/>
          <w:iCs/>
          <w:sz w:val="32"/>
          <w:szCs w:val="32"/>
        </w:rPr>
        <w:t xml:space="preserve"> </w:t>
      </w:r>
      <w:r>
        <w:rPr>
          <w:rStyle w:val="FootnoteReference"/>
          <w:rFonts w:ascii="Leelawadee" w:hAnsi="Leelawadee" w:cs="Leelawadee"/>
          <w:i/>
          <w:iCs/>
          <w:sz w:val="32"/>
          <w:szCs w:val="32"/>
        </w:rPr>
        <w:footnoteReference w:id="3"/>
      </w:r>
    </w:p>
    <w:p w14:paraId="696CEC28" w14:textId="77777777" w:rsidR="00DE7715" w:rsidRPr="00C716E3" w:rsidRDefault="00DE7715" w:rsidP="00DE7715">
      <w:pPr>
        <w:spacing w:after="0" w:line="240" w:lineRule="auto"/>
        <w:ind w:left="567" w:right="567"/>
        <w:jc w:val="right"/>
        <w:rPr>
          <w:rFonts w:ascii="Leelawadee" w:hAnsi="Leelawadee" w:cs="Leelawadee"/>
          <w:sz w:val="32"/>
          <w:szCs w:val="32"/>
        </w:rPr>
      </w:pPr>
      <w:r w:rsidRPr="00C716E3">
        <w:rPr>
          <w:rFonts w:ascii="Leelawadee" w:hAnsi="Leelawadee" w:cs="Leelawadee"/>
          <w:sz w:val="32"/>
          <w:szCs w:val="32"/>
          <w:cs/>
        </w:rPr>
        <w:t>พระบาฮาอุลลาห์</w:t>
      </w:r>
    </w:p>
    <w:p w14:paraId="12ACBABD" w14:textId="77777777" w:rsidR="00DE7715" w:rsidRPr="00C716E3" w:rsidRDefault="00DE7715" w:rsidP="00DE7715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14:paraId="07848FF9" w14:textId="7621A7E2" w:rsidR="00DE7715" w:rsidRDefault="00DE7715" w:rsidP="00DE7715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</w:rPr>
      </w:pPr>
      <w:r>
        <w:rPr>
          <w:rFonts w:ascii="Leelawadee" w:hAnsi="Leelawadee" w:cs="Leelawadee"/>
          <w:b/>
          <w:bCs/>
          <w:color w:val="0070C0"/>
          <w:sz w:val="32"/>
          <w:szCs w:val="32"/>
        </w:rPr>
        <w:t>6</w:t>
      </w:r>
    </w:p>
    <w:p w14:paraId="04327AB2" w14:textId="77777777" w:rsidR="004C0566" w:rsidRPr="000D59AA" w:rsidRDefault="004C0566" w:rsidP="00DE7715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</w:p>
    <w:p w14:paraId="0393F67D" w14:textId="77777777" w:rsidR="00DE7715" w:rsidRDefault="00DE7715" w:rsidP="00DE7715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ผู้แทนฮูคุคูลลาห์ในประเทศอินเดียได้อธิบายเกี่ยวกับความสำคัญของการถวายให้แก่กองทุนนี้แก่</w:t>
      </w:r>
    </w:p>
    <w:p w14:paraId="5E63C145" w14:textId="77777777" w:rsidR="00DE7715" w:rsidRDefault="00DE7715" w:rsidP="00DE7715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14:paraId="33FA662F" w14:textId="77777777" w:rsidR="00DE7715" w:rsidRDefault="00DE7715" w:rsidP="00DE7715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ศาสนิกชนในโอกาสที่เธอได้ไปเยี่ยมบาไฮศาสนิกชนในหมู่บ้านหนึ่ง บาไฮศาสนิกชนคนหนึ่งซึ่งเป็นชาวนาเขียนจดหมายถึงเธอในภายหลังพร้อมสอดธนาณัติถวายฮูคุคูลลาห์เป็นเงินจำนวนมากเมื่อเทียบกับสภาพการเงินของเขา</w:t>
      </w:r>
    </w:p>
    <w:p w14:paraId="282EE50E" w14:textId="77777777" w:rsidR="00DE7715" w:rsidRDefault="00DE7715" w:rsidP="00DE7715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14:paraId="2A16049B" w14:textId="77777777" w:rsidR="00DE7715" w:rsidRDefault="00DE7715" w:rsidP="00DE7715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เขายังได้ให้รายละเอียดเกี่ยวกับเงินที่ได้รับจากการขายผลิตผลจากฟาร์ม จากข้าว หัวหอม มันฝรั่งและอื่นๆ ของ ปีนั้น เงินที่เขาส่งถวายฮูคุคูลลาห์นั้นที่จริงแล้วเขาคิดจากร้อยละสิบเก้าของเงินที่หาได้ทั้งปีแทนที่จะคิดจากร้อยละสิบเก้าของเงินที่เหลือออม</w:t>
      </w:r>
    </w:p>
    <w:p w14:paraId="29BB82D4" w14:textId="77777777" w:rsidR="00DE7715" w:rsidRDefault="00DE7715" w:rsidP="00DE7715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14:paraId="1996D4A9" w14:textId="77777777" w:rsidR="00DE7715" w:rsidRDefault="00DE7715" w:rsidP="00DE7715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สิ่งที่บาไฮที่ใจบุญคนนี้ต้องการทราบก็คือ จะอนุญาตไหมถ้าเขาหักค่าทำธนาณัติจากเงินถวายฮูคุคูลลาห์จำนวนนั้น</w:t>
      </w:r>
    </w:p>
    <w:p w14:paraId="4A692279" w14:textId="77777777" w:rsidR="00DE7715" w:rsidRDefault="00DE7715" w:rsidP="00DE7715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14:paraId="3E5C55F2" w14:textId="7710BC6C" w:rsidR="00DE7715" w:rsidRDefault="004C0566" w:rsidP="00DE7715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</w:rPr>
      </w:pPr>
      <w:r>
        <w:rPr>
          <w:rFonts w:ascii="Leelawadee" w:hAnsi="Leelawadee" w:cs="Leelawadee"/>
          <w:b/>
          <w:bCs/>
          <w:color w:val="0070C0"/>
          <w:sz w:val="32"/>
          <w:szCs w:val="32"/>
        </w:rPr>
        <w:t>7</w:t>
      </w:r>
    </w:p>
    <w:p w14:paraId="58196375" w14:textId="77777777" w:rsidR="004C0566" w:rsidRPr="000D59AA" w:rsidRDefault="004C0566" w:rsidP="00DE7715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</w:p>
    <w:p w14:paraId="775A0485" w14:textId="77777777" w:rsidR="00DE7715" w:rsidRDefault="00DE7715" w:rsidP="00DE7715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การประหัตประหารชาวยิวในเมือง อ</w:t>
      </w:r>
      <w:r>
        <w:rPr>
          <w:rFonts w:ascii="Leelawadee" w:hAnsi="Leelawadee" w:cs="Leelawadee"/>
          <w:sz w:val="32"/>
          <w:szCs w:val="32"/>
        </w:rPr>
        <w:t xml:space="preserve">… </w:t>
      </w:r>
      <w:r w:rsidRPr="001F4D31">
        <w:rPr>
          <w:rFonts w:ascii="Leelawadee" w:hAnsi="Leelawadee" w:cs="Leelawadee"/>
          <w:sz w:val="32"/>
          <w:szCs w:val="32"/>
          <w:cs/>
        </w:rPr>
        <w:t>ส่งผลกระทบไปถึงบาไฮศาสนิกชนที่มีภูมิหลังจากยิวในประเทศนั้น และหนึ่งในจำนวนนั้นคือเดวิด เขาเป็นนักธุรกิจที่ร่ำรวย เดวิดถูกขังโดยปราศจากการพิจารณาคดีในศาล ตำรวจลับซึ่งกล่าวหาว่าเขาเป็นสายสืบให้แก่ประเทศอิสราเอลสอบสวนเขาเป็นระยะๆ เกี่ยวกับเรื่องนี้ และแน่นอน ทุกครั้งตำรวจได้รับคำตอบเดิมๆ คือ เดวิดเป็นบาไฮ มิใช่คนเชื้อชาติยิว  และศาสนาของเขาห้ามมิให้เขาเข้าไปยุ่งเกี่ยวกับการเมือง</w:t>
      </w:r>
    </w:p>
    <w:p w14:paraId="536C59D4" w14:textId="77777777" w:rsidR="00DE7715" w:rsidRDefault="00DE7715" w:rsidP="00DE7715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14:paraId="7EBEE910" w14:textId="77777777" w:rsidR="00DE7715" w:rsidRDefault="00DE7715" w:rsidP="00DE7715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หลังจากอยู่ในที่คุมขังสามเดือน เดวิดก็ได้รับคำสั่งให้ไปที่สำนักงานของผู้กำกับการตำรวจเพื่อรับแจ้งว่าคดีของเขาถูกส่งไปยังเจ้าหน้าที่ของรัฐฯซึ่งมีอำนาจในการสั่งการระดับสูงขึ้นไปอีก เขาได้รับโทษประหารชีวิต</w:t>
      </w:r>
    </w:p>
    <w:p w14:paraId="7CFFFCDA" w14:textId="77777777" w:rsidR="00DE7715" w:rsidRDefault="00DE7715" w:rsidP="00DE7715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14:paraId="039422B9" w14:textId="77777777" w:rsidR="00DE7715" w:rsidRDefault="00DE7715" w:rsidP="00DE7715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เดวิดกลับมายังห้องขังด้วยอาการตื่นตระหนกและด้วยความเศร้าอย่างที่สุด ณ บัดนั้นเขาคิดถึงคำสอนจากพระบาฮาอุลลาห์ที่ว่า</w:t>
      </w:r>
    </w:p>
    <w:p w14:paraId="6504B97E" w14:textId="77777777" w:rsidR="00DE7715" w:rsidRDefault="00DE7715" w:rsidP="00DE7715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14:paraId="014D1003" w14:textId="77777777" w:rsidR="00DE7715" w:rsidRDefault="00DE7715" w:rsidP="00DE7715">
      <w:pPr>
        <w:spacing w:after="0" w:line="240" w:lineRule="auto"/>
        <w:ind w:left="567" w:right="567"/>
        <w:jc w:val="thaiDistribute"/>
        <w:rPr>
          <w:rFonts w:ascii="Leelawadee" w:hAnsi="Leelawadee" w:cs="Leelawadee"/>
          <w:i/>
          <w:iCs/>
          <w:sz w:val="32"/>
          <w:szCs w:val="32"/>
        </w:rPr>
      </w:pPr>
      <w:r w:rsidRPr="001F4D31">
        <w:rPr>
          <w:rFonts w:ascii="Leelawadee" w:hAnsi="Leelawadee" w:cs="Leelawadee"/>
          <w:i/>
          <w:iCs/>
          <w:sz w:val="32"/>
          <w:szCs w:val="32"/>
          <w:cs/>
        </w:rPr>
        <w:t>ขอความสุขสวัสดีจงมีแด่ผู้ที่เคลื่อนที่ขึ้นไปหาพระผู้เป็นเจ้าในสภาพที่หลุดพ้นจากข้อผูกพันกับฮูคุคูลลาห์และกับคนรับใช้คนอื่นๆ</w:t>
      </w:r>
      <w:r>
        <w:rPr>
          <w:rFonts w:ascii="Leelawadee" w:hAnsi="Leelawadee" w:cs="Leelawadee"/>
          <w:i/>
          <w:iCs/>
          <w:sz w:val="32"/>
          <w:szCs w:val="32"/>
        </w:rPr>
        <w:t xml:space="preserve"> </w:t>
      </w:r>
      <w:r>
        <w:rPr>
          <w:rStyle w:val="FootnoteReference"/>
          <w:rFonts w:ascii="Leelawadee" w:hAnsi="Leelawadee" w:cs="Leelawadee"/>
          <w:i/>
          <w:iCs/>
          <w:sz w:val="32"/>
          <w:szCs w:val="32"/>
        </w:rPr>
        <w:footnoteReference w:id="4"/>
      </w:r>
    </w:p>
    <w:p w14:paraId="046BF286" w14:textId="77777777" w:rsidR="00DE7715" w:rsidRPr="00306DE4" w:rsidRDefault="00DE7715" w:rsidP="00DE7715">
      <w:pPr>
        <w:spacing w:after="0" w:line="240" w:lineRule="auto"/>
        <w:ind w:left="567" w:right="567"/>
        <w:jc w:val="right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พระบาฮาอุลลาห์</w:t>
      </w:r>
    </w:p>
    <w:p w14:paraId="3C43B155" w14:textId="77777777" w:rsidR="00DE7715" w:rsidRDefault="00DE7715" w:rsidP="00DE7715">
      <w:pPr>
        <w:spacing w:after="0" w:line="240" w:lineRule="auto"/>
        <w:jc w:val="thaiDistribute"/>
        <w:rPr>
          <w:rFonts w:ascii="Leelawadee" w:hAnsi="Leelawadee" w:cs="Leelawadee"/>
          <w:i/>
          <w:iCs/>
          <w:sz w:val="32"/>
          <w:szCs w:val="32"/>
        </w:rPr>
      </w:pPr>
    </w:p>
    <w:p w14:paraId="0BF6E720" w14:textId="77777777" w:rsidR="00DE7715" w:rsidRDefault="00DE7715" w:rsidP="00DE7715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จากนั้นอารมณ์ของเดวิดเปลี่ยนไปและความรู้สึกแห่งการไม่ผูกพันและความสงบนิ่งปกคลุมวิญญาณของเขาขณะที่เขารวบรวมสติ เขาย้อนคิดได้ว่าเขาได้ถวายฮูคุคูลลาห์ครบทุกบาททุกสตางค์แล้ว</w:t>
      </w:r>
    </w:p>
    <w:p w14:paraId="1A0D77AA" w14:textId="77777777" w:rsidR="00DE7715" w:rsidRDefault="00DE7715" w:rsidP="00DE7715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14:paraId="11B481B6" w14:textId="77777777" w:rsidR="00DE7715" w:rsidRDefault="00DE7715" w:rsidP="00DE7715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ตอนจบของเรื่องนี้ไม่เกี่ยวกับเรื่องกองทุนต่างๆ ของศาสนา แต่ถ้าผู้อ่านใคร่ทราบว่าจะเกิดอะไรขึ้นกับเดวิด ต่อไปนี้คือเรื่องที่เล่า</w:t>
      </w:r>
    </w:p>
    <w:p w14:paraId="54E0EB7F" w14:textId="77777777" w:rsidR="00DE7715" w:rsidRDefault="00DE7715" w:rsidP="00DE7715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14:paraId="53B752CF" w14:textId="77777777" w:rsidR="00DE7715" w:rsidRDefault="00DE7715" w:rsidP="00DE7715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 xml:space="preserve">สี่เดือนต่อมา ผู้กำกับการตำรวจเรียกเดวิดไปพบที่สำนักงานอีกครั้งหนึ่งและเสนอข้อตกลงแก่เขาข้อหนึ่ง เดวิดได้รับการบอกว่า คนอื่นๆ ที่มีภูมิหลังจากยิวหลายคนได้จ่ายเงินจำนวนหนึ่งแก่ผู้กำกับการเพื่อที่จะได้รับการปล่อยตัวจากที่คุมขัง เขาทำตามนี้ได้ มิฉะนั้นเขาจะ “ถูกขังในคุกสองร้อยปีโดยปราศจากการพิจารณาคดีในศาล” เดวิดตอบว่า </w:t>
      </w:r>
      <w:r>
        <w:rPr>
          <w:rFonts w:ascii="Leelawadee" w:hAnsi="Leelawadee" w:cs="Leelawadee"/>
          <w:sz w:val="32"/>
          <w:szCs w:val="32"/>
          <w:cs/>
        </w:rPr>
        <w:t>"</w:t>
      </w:r>
      <w:r w:rsidRPr="001F4D31">
        <w:rPr>
          <w:rFonts w:ascii="Leelawadee" w:hAnsi="Leelawadee" w:cs="Leelawadee"/>
          <w:sz w:val="32"/>
          <w:szCs w:val="32"/>
          <w:cs/>
        </w:rPr>
        <w:t xml:space="preserve">ผมเข้ามาในคุกแห่งนี้ด้วยพระประสงค์ของพระผู้เป็นเจ้า และผมจะออกไปด้วยพระประสงค์ของพระองค์เช่นกัน” ผู้กำกับการกล่าวอย่างฉงนขณะที่เขาสั่งการให้เดวิดเข้าห้องขังว่า </w:t>
      </w:r>
      <w:r>
        <w:rPr>
          <w:rFonts w:ascii="Leelawadee" w:hAnsi="Leelawadee" w:cs="Leelawadee"/>
          <w:sz w:val="32"/>
          <w:szCs w:val="32"/>
          <w:cs/>
        </w:rPr>
        <w:t>"</w:t>
      </w:r>
      <w:r w:rsidRPr="001F4D31">
        <w:rPr>
          <w:rFonts w:ascii="Leelawadee" w:hAnsi="Leelawadee" w:cs="Leelawadee"/>
          <w:sz w:val="32"/>
          <w:szCs w:val="32"/>
          <w:cs/>
        </w:rPr>
        <w:t>คุณบ้าไปแล้วหรือ?”</w:t>
      </w:r>
      <w:r w:rsidRPr="001F4D31">
        <w:rPr>
          <w:rFonts w:ascii="Leelawadee" w:hAnsi="Leelawadee" w:cs="Leelawadee"/>
          <w:sz w:val="32"/>
          <w:szCs w:val="32"/>
          <w:cs/>
        </w:rPr>
        <w:tab/>
        <w:t>เดวิดมีเหตุผลสามประการที่จะไม่ยอมรับข้อเสนอนี้ ประการแรกคือ เขาต้องการพิสูจน์กับทางการว่าเขาเป็นบาไฮศาสนิกชนที่แท้จริง ประการที่สอง ถ้าเขาจ่ายเงินเพื่อแลกกับการได้ออกจากที่คุมขัง บาไฮหลายๆ คนโดยเฉพาะอย่างยิ่งคือเยาวชนจะไม่สามารถหาเงินมาจ่ายได้ซึ่งจะทำให้เขาเหล่านั้นหมดโอกาสได้รับการปล่อยตัวออกไป  และประการที่สาม เขารู้สึกว่า ในฐานะที่เป็นบาไฮ เขาไม่ควรจ่ายสินบนแต่ควรพึ่งความช่วยเหลือจากพระผู้เป็นเจ้า</w:t>
      </w:r>
    </w:p>
    <w:p w14:paraId="3AF0A9B7" w14:textId="77777777" w:rsidR="00DE7715" w:rsidRDefault="00DE7715" w:rsidP="00DE7715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14:paraId="3DAB9524" w14:textId="77777777" w:rsidR="00DE7715" w:rsidRDefault="00DE7715" w:rsidP="00DE7715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เดวิดได้รับการปล่อยตัวในสิบเดือนต่อมา เพราะมีการเปลี่ยนแปลงนโยบายของรัฐบาลและประธานาธิบดีได้แต่งตั้งคณะกรรมการสืบสวนคดีของผู้ถูกขังโดยที่ไม่มีการพิจารณาไต่สวนในศาลนับพันๆ ราย เดวิดเป็นหนึ่งในจำนวนนั้นและผู้กำกับการคนเดิมนั้นเองที่ถูกสั่งการให้เป็นผู้ปล่อย</w:t>
      </w:r>
      <w:r>
        <w:rPr>
          <w:rFonts w:ascii="Leelawadee" w:hAnsi="Leelawadee" w:cs="Leelawadee"/>
          <w:sz w:val="32"/>
          <w:szCs w:val="32"/>
          <w:cs/>
        </w:rPr>
        <w:t>เขาเป็นอิสระ</w:t>
      </w:r>
    </w:p>
    <w:p w14:paraId="7A8560BD" w14:textId="77777777" w:rsidR="00DE7715" w:rsidRDefault="00DE7715" w:rsidP="00DE7715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14:paraId="69DD2A9E" w14:textId="2E0B3F43" w:rsidR="00DE7715" w:rsidRDefault="004C0566" w:rsidP="00DE7715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</w:rPr>
      </w:pPr>
      <w:r>
        <w:rPr>
          <w:rFonts w:ascii="Leelawadee" w:hAnsi="Leelawadee" w:cs="Leelawadee"/>
          <w:b/>
          <w:bCs/>
          <w:color w:val="0070C0"/>
          <w:sz w:val="32"/>
          <w:szCs w:val="32"/>
        </w:rPr>
        <w:t>8</w:t>
      </w:r>
    </w:p>
    <w:p w14:paraId="0086B101" w14:textId="77777777" w:rsidR="004C0566" w:rsidRPr="000D59AA" w:rsidRDefault="004C0566" w:rsidP="00DE7715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</w:p>
    <w:p w14:paraId="64B8E841" w14:textId="77777777" w:rsidR="00DE7715" w:rsidRDefault="00DE7715" w:rsidP="00DE7715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อ.ค. เป็นนักวิชาการและเป็นบาไฮที่ดียิ่ง ธรรมสภาบาไฮแห่งประเทศอิหร่านขอให้เขาอุทิศเวลาทั้งหมดให้แก่ศาสนา แต่ละวันเขาจะเขียนหนังสือที่มีประโยชน์ และช่วยให้บาไฮ โดยเฉพาะอย่างยิ่งกลุ่มเยาวชน มีความเข้าใจศาสนาอย่างลึกซึ้งมากขึ้น  เนื่องด้วยเขาไม่มีเงินรายได้ส่วนตัวเขาจึงรับเงินค่าครองชีพจำนวนเล็กน้อยจากกองทุนแห่งชาติ</w:t>
      </w:r>
    </w:p>
    <w:p w14:paraId="24B3054B" w14:textId="77777777" w:rsidR="00DE7715" w:rsidRDefault="00DE7715" w:rsidP="00DE7715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14:paraId="02DED582" w14:textId="77777777" w:rsidR="00DE7715" w:rsidRDefault="00DE7715" w:rsidP="00DE7715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 xml:space="preserve">นักเรียนของเขาคนหนึ่งชื่อกาซิมซึ่งมักจะไปช่วยเขาทำงานที่บ้านบ่อยๆ สังเกตว่าครูของเขาไม่เคยแตะต้องเงินค่าครองชีพที่ได้รับจากสำนักงานบาไฮแห่งชาติจนกว่าเขาจะหักเพื่อถวายร้อยละสิบเก้าแก่กองทุนฮูคุคูลลาห์เสียก่อน กาซิมประหลาดใจเพราะเขาทราบว่าครูของเขาไม่มีรายได้จากแหล่งอื่น และเงินค่าครองชีพที่ได้ก็แทบจะไม่เพียงพอกับค่าใช้จ่ายต่างๆ ที่จำเป็น วันหนึ่งเขาจึงถามครูเกี่ยวกับเรื่องนี้ เขาพูดกับครูว่า </w:t>
      </w:r>
    </w:p>
    <w:p w14:paraId="39B185BD" w14:textId="77777777" w:rsidR="00DE7715" w:rsidRDefault="00DE7715" w:rsidP="00DE7715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14:paraId="6A646F43" w14:textId="77777777" w:rsidR="00DE7715" w:rsidRDefault="00DE7715" w:rsidP="00DE7715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>
        <w:rPr>
          <w:rFonts w:ascii="Leelawadee" w:hAnsi="Leelawadee" w:cs="Leelawadee"/>
          <w:sz w:val="32"/>
          <w:szCs w:val="32"/>
          <w:cs/>
        </w:rPr>
        <w:t>"</w:t>
      </w:r>
      <w:r w:rsidRPr="001F4D31">
        <w:rPr>
          <w:rFonts w:ascii="Leelawadee" w:hAnsi="Leelawadee" w:cs="Leelawadee"/>
          <w:sz w:val="32"/>
          <w:szCs w:val="32"/>
          <w:cs/>
        </w:rPr>
        <w:t xml:space="preserve">คุณครูได้อธิบายให้พวกเราฟังแล้วฟังอีกเกี่ยวกับฮูคุคูลลาห์ คุณครูพูดว่าการถวายฮูคุคูลลาห์นั้นผูกพันกับบรรดาบาไฮศาสนิกชนที่มีเงินออมเท่านั้น เช่นนั้นแล้ว เหตุใดที่ครูนั่นเองแหละที่ถวายส่วนหนึ่งของเงินแด่กองทุนฮูคุคูลลาห์ในแต่ละเดือน ผมทราบดีว่าเงินครองชีพนั้นมีจำนวนน้อยมากอยู่แล้ว?” ครูตอบว่า </w:t>
      </w:r>
      <w:r>
        <w:rPr>
          <w:rFonts w:ascii="Leelawadee" w:hAnsi="Leelawadee" w:cs="Leelawadee"/>
          <w:sz w:val="32"/>
          <w:szCs w:val="32"/>
          <w:cs/>
        </w:rPr>
        <w:t>"</w:t>
      </w:r>
      <w:r w:rsidRPr="001F4D31">
        <w:rPr>
          <w:rFonts w:ascii="Leelawadee" w:hAnsi="Leelawadee" w:cs="Leelawadee"/>
          <w:sz w:val="32"/>
          <w:szCs w:val="32"/>
        </w:rPr>
        <w:t xml:space="preserve"> </w:t>
      </w:r>
      <w:r w:rsidRPr="001F4D31">
        <w:rPr>
          <w:rFonts w:ascii="Leelawadee" w:hAnsi="Leelawadee" w:cs="Leelawadee"/>
          <w:sz w:val="32"/>
          <w:szCs w:val="32"/>
          <w:cs/>
        </w:rPr>
        <w:t>ลูก ลูกคิดว่าเงินที่ครูเก็บไว้เป็นของครูหรือ? ส่วนที่เก็บไว้นั้นเป็นสิทธิของพระผู้เป็นเจ้าเช่นกัน ที่ครูกำลังใช้อยู่เป็นเงินของพระองค์และส่วนเล็กน้อยที่ถวายคืนให้พระองค์นั้น ครูทำไปตามมโนธรรมเท่านั้น”</w:t>
      </w:r>
    </w:p>
    <w:p w14:paraId="2A0D58C0" w14:textId="77777777" w:rsidR="00DE7715" w:rsidRDefault="00DE7715" w:rsidP="00DE7715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14:paraId="5D127771" w14:textId="77777777" w:rsidR="00DE7715" w:rsidRDefault="00DE7715" w:rsidP="00DE7715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</w:rPr>
      </w:pPr>
      <w:r w:rsidRPr="001F4D31">
        <w:rPr>
          <w:rFonts w:ascii="Leelawadee" w:hAnsi="Leelawadee" w:cs="Leelawadee"/>
          <w:sz w:val="32"/>
          <w:szCs w:val="32"/>
          <w:cs/>
        </w:rPr>
        <w:t>กาซิมจึงได้ตระหนักว่าคนรักที่แท้จริงมิได้ถูกผูกไว้กับมาตรฐานทางสติปัญญา ระดับความเสียสละของคนรักที่แท้จริงนั้นไม่มีขอบเขต</w:t>
      </w:r>
    </w:p>
    <w:p w14:paraId="287D2503" w14:textId="77777777" w:rsidR="00DE7715" w:rsidRDefault="00DE7715" w:rsidP="00DE7715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</w:rPr>
      </w:pPr>
    </w:p>
    <w:p w14:paraId="2C8AC290" w14:textId="6CFF343E" w:rsidR="00DE7715" w:rsidRDefault="004C0566" w:rsidP="00DE7715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</w:rPr>
      </w:pPr>
      <w:r>
        <w:rPr>
          <w:rFonts w:ascii="Leelawadee" w:hAnsi="Leelawadee" w:cs="Leelawadee"/>
          <w:b/>
          <w:bCs/>
          <w:color w:val="0070C0"/>
          <w:sz w:val="32"/>
          <w:szCs w:val="32"/>
        </w:rPr>
        <w:t>9</w:t>
      </w:r>
    </w:p>
    <w:p w14:paraId="15840F8F" w14:textId="77777777" w:rsidR="004C0566" w:rsidRPr="000D59AA" w:rsidRDefault="004C0566" w:rsidP="00DE7715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</w:p>
    <w:p w14:paraId="6256E8AD" w14:textId="77777777" w:rsidR="00DE7715" w:rsidRDefault="00DE7715" w:rsidP="00DE7715">
      <w:pPr>
        <w:spacing w:after="0" w:line="240" w:lineRule="auto"/>
        <w:ind w:left="567" w:right="567"/>
        <w:jc w:val="thaiDistribute"/>
        <w:rPr>
          <w:rFonts w:ascii="Leelawadee" w:hAnsi="Leelawadee" w:cs="Leelawadee"/>
          <w:i/>
          <w:iCs/>
          <w:sz w:val="32"/>
          <w:szCs w:val="32"/>
        </w:rPr>
      </w:pPr>
      <w:r w:rsidRPr="001F4D31">
        <w:rPr>
          <w:rFonts w:ascii="Leelawadee" w:hAnsi="Leelawadee" w:cs="Leelawadee"/>
          <w:i/>
          <w:iCs/>
          <w:sz w:val="32"/>
          <w:szCs w:val="32"/>
          <w:cs/>
        </w:rPr>
        <w:t>จำนวนขั้นต่ำที่อยู่ภายใต้ข้อกำหนดถวายฮูคุคูลลาห์คือ เมื่อเงินในครอบครองของบุคคลหนึ่งมีค่าเท่ากับจำนวนวาฮิด (19) ซึ่งก็คือ เมื่อใดก็ตามที่บุคคลครอบครองทองมีค่าเท่ากับ 19 มิตกัล หรือได้มาซึ่งทรัพย์สมบัติที่มีค่าเทียบเท่า หลังจากที่นำค่าใช้จ่ายทั้งปีมาหักออกแล้ว ให้นำกฎฮูคุคูลลาห์มาใช้และการถวายมีผลบังคับ</w:t>
      </w:r>
      <w:r>
        <w:rPr>
          <w:rFonts w:ascii="Leelawadee" w:hAnsi="Leelawadee" w:cs="Leelawadee"/>
          <w:i/>
          <w:iCs/>
          <w:sz w:val="32"/>
          <w:szCs w:val="32"/>
        </w:rPr>
        <w:t xml:space="preserve"> </w:t>
      </w:r>
      <w:r>
        <w:rPr>
          <w:rStyle w:val="FootnoteReference"/>
          <w:rFonts w:ascii="Leelawadee" w:hAnsi="Leelawadee" w:cs="Leelawadee"/>
          <w:i/>
          <w:iCs/>
          <w:sz w:val="32"/>
          <w:szCs w:val="32"/>
        </w:rPr>
        <w:footnoteReference w:id="5"/>
      </w:r>
    </w:p>
    <w:p w14:paraId="3B2910EF" w14:textId="77777777" w:rsidR="00DE7715" w:rsidRPr="00316500" w:rsidRDefault="00DE7715" w:rsidP="00DE7715">
      <w:pPr>
        <w:spacing w:after="0" w:line="240" w:lineRule="auto"/>
        <w:ind w:left="567" w:right="567"/>
        <w:jc w:val="right"/>
        <w:rPr>
          <w:rFonts w:ascii="Leelawadee" w:hAnsi="Leelawadee" w:cs="Leelawadee"/>
          <w:sz w:val="32"/>
          <w:szCs w:val="32"/>
        </w:rPr>
      </w:pPr>
      <w:r w:rsidRPr="00316500">
        <w:rPr>
          <w:rFonts w:ascii="Leelawadee" w:hAnsi="Leelawadee" w:cs="Leelawadee"/>
          <w:sz w:val="32"/>
          <w:szCs w:val="32"/>
          <w:cs/>
        </w:rPr>
        <w:t>พระบาฮาอุลลาห์</w:t>
      </w:r>
    </w:p>
    <w:p w14:paraId="317B83BB" w14:textId="77777777" w:rsidR="00DE7715" w:rsidRPr="00C20E73" w:rsidRDefault="00DE7715" w:rsidP="00DE7715">
      <w:pPr>
        <w:spacing w:after="0" w:line="240" w:lineRule="auto"/>
        <w:jc w:val="thaiDistribute"/>
        <w:rPr>
          <w:rFonts w:ascii="Leelawadee" w:hAnsi="Leelawadee" w:cs="Leelawadee"/>
          <w:sz w:val="16"/>
          <w:szCs w:val="16"/>
        </w:rPr>
      </w:pPr>
    </w:p>
    <w:p w14:paraId="6A796DC7" w14:textId="37EBED7E" w:rsidR="00DE7715" w:rsidRDefault="004C0566" w:rsidP="00DE7715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</w:rPr>
      </w:pPr>
      <w:r>
        <w:rPr>
          <w:rFonts w:ascii="Leelawadee" w:hAnsi="Leelawadee" w:cs="Leelawadee"/>
          <w:b/>
          <w:bCs/>
          <w:color w:val="0070C0"/>
          <w:sz w:val="32"/>
          <w:szCs w:val="32"/>
        </w:rPr>
        <w:t>10</w:t>
      </w:r>
    </w:p>
    <w:p w14:paraId="7102BB0F" w14:textId="77777777" w:rsidR="004C0566" w:rsidRPr="000D59AA" w:rsidRDefault="004C0566" w:rsidP="00DE7715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</w:p>
    <w:p w14:paraId="4F756B1F" w14:textId="77777777" w:rsidR="00DE7715" w:rsidRDefault="00DE7715" w:rsidP="00DE7715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ต่อไปนี้คือคือบันทึกบางฉบับที่ผู้พิทักษ์ฮูคุคูลลาห์ได้รับจากผู้ถวาย</w:t>
      </w:r>
    </w:p>
    <w:p w14:paraId="669B5974" w14:textId="77777777" w:rsidR="00DE7715" w:rsidRPr="00C20E73" w:rsidRDefault="00DE7715" w:rsidP="00DE7715">
      <w:pPr>
        <w:spacing w:after="0" w:line="240" w:lineRule="auto"/>
        <w:jc w:val="thaiDistribute"/>
        <w:rPr>
          <w:rFonts w:ascii="Leelawadee" w:hAnsi="Leelawadee" w:cs="Leelawadee"/>
          <w:sz w:val="16"/>
          <w:szCs w:val="16"/>
        </w:rPr>
      </w:pPr>
    </w:p>
    <w:p w14:paraId="70C3A522" w14:textId="77777777" w:rsidR="00DE7715" w:rsidRDefault="00DE7715" w:rsidP="00DE7715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“เราขอขอบคุณที่ท่านช่วยเพิ่มพูนความรักและความเข้าใจของเราเกี่ยวกับกฎของฮูคุคูลลาห์ เรานับวันและมูลค่าทรัพย์สินเล็กๆ น้อยๆ ที่เรามีครบสิบเก้ามิตกัลแล้ว ความอัศจรรย์หลายครั้งหลายคราที่เพิ่งเกิดขึ้นกับเราช่วยให้เราทำสำเร็จได้ในที่สุด”</w:t>
      </w:r>
    </w:p>
    <w:p w14:paraId="1CA2FC12" w14:textId="77777777" w:rsidR="00DE7715" w:rsidRPr="00C20E73" w:rsidRDefault="00DE7715" w:rsidP="00DE7715">
      <w:pPr>
        <w:spacing w:after="0" w:line="240" w:lineRule="auto"/>
        <w:jc w:val="thaiDistribute"/>
        <w:rPr>
          <w:rFonts w:ascii="Leelawadee" w:hAnsi="Leelawadee" w:cs="Leelawadee"/>
          <w:sz w:val="16"/>
          <w:szCs w:val="16"/>
        </w:rPr>
      </w:pPr>
    </w:p>
    <w:p w14:paraId="33ACF59D" w14:textId="77777777" w:rsidR="00DE7715" w:rsidRDefault="00DE7715" w:rsidP="00DE7715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“โปรดรับฮูคุคูลลาห์งวดแรกด้วยความรักจากเรา”</w:t>
      </w:r>
    </w:p>
    <w:p w14:paraId="0D574EEC" w14:textId="77777777" w:rsidR="00DE7715" w:rsidRPr="00C20E73" w:rsidRDefault="00DE7715" w:rsidP="00DE7715">
      <w:pPr>
        <w:spacing w:after="0" w:line="240" w:lineRule="auto"/>
        <w:jc w:val="thaiDistribute"/>
        <w:rPr>
          <w:rFonts w:ascii="Leelawadee" w:hAnsi="Leelawadee" w:cs="Leelawadee"/>
          <w:sz w:val="16"/>
          <w:szCs w:val="16"/>
        </w:rPr>
      </w:pPr>
    </w:p>
    <w:p w14:paraId="697B60C4" w14:textId="03E9478A" w:rsidR="00DE7715" w:rsidRDefault="004C0566" w:rsidP="00DE7715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</w:rPr>
      </w:pPr>
      <w:r>
        <w:rPr>
          <w:rFonts w:ascii="Leelawadee" w:hAnsi="Leelawadee" w:cs="Leelawadee"/>
          <w:b/>
          <w:bCs/>
          <w:color w:val="0070C0"/>
          <w:sz w:val="32"/>
          <w:szCs w:val="32"/>
        </w:rPr>
        <w:t>11</w:t>
      </w:r>
    </w:p>
    <w:p w14:paraId="276A1E26" w14:textId="77777777" w:rsidR="004C0566" w:rsidRPr="000D59AA" w:rsidRDefault="004C0566" w:rsidP="00DE7715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</w:p>
    <w:p w14:paraId="3D3C1F69" w14:textId="77777777" w:rsidR="00DE7715" w:rsidRDefault="00DE7715" w:rsidP="00DE7715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“เรซวานปีนี้จะเป็นวันแห่งความสุขที่สุดในชีวิตของข้าพเจ้าตลอดไป คือการเริ่มกฎแห่งฮูคุคูลลาห์ บัดนี้ข้าพเจ้าเข้าใจบทความในพระธรรมเกี่ยวกับสวรรค์แม้ว่ากำลังอยู่บนโลก ในเทศกาลเรซวานนี้ ไม่มีสิ่งใด เหตุหรือสภาพแวดล้อมใดในโลกที่จะสามารถแย่งสิ่งที่ประทับในหัวใจของข้าพเจ้าแล้วไปได้”</w:t>
      </w:r>
    </w:p>
    <w:p w14:paraId="468DE1AD" w14:textId="77777777" w:rsidR="00DE7715" w:rsidRPr="00C20E73" w:rsidRDefault="00DE7715" w:rsidP="00DE7715">
      <w:pPr>
        <w:spacing w:after="0" w:line="240" w:lineRule="auto"/>
        <w:jc w:val="thaiDistribute"/>
        <w:rPr>
          <w:rFonts w:ascii="Leelawadee" w:hAnsi="Leelawadee" w:cs="Leelawadee"/>
          <w:sz w:val="16"/>
          <w:szCs w:val="16"/>
        </w:rPr>
      </w:pPr>
    </w:p>
    <w:p w14:paraId="4C177E37" w14:textId="77777777" w:rsidR="00DE7715" w:rsidRDefault="00DE7715" w:rsidP="00DE7715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>
        <w:rPr>
          <w:rFonts w:ascii="Leelawadee" w:hAnsi="Leelawadee" w:cs="Leelawadee"/>
          <w:sz w:val="32"/>
          <w:szCs w:val="32"/>
          <w:cs/>
        </w:rPr>
        <w:t>"</w:t>
      </w:r>
      <w:r w:rsidRPr="001F4D31">
        <w:rPr>
          <w:rFonts w:ascii="Leelawadee" w:hAnsi="Leelawadee" w:cs="Leelawadee"/>
          <w:sz w:val="32"/>
          <w:szCs w:val="32"/>
          <w:cs/>
        </w:rPr>
        <w:t>ขอถวายฮูคุคูลลาห์งวดแรกด้วยความเบิกบานใจอย่างที่สุด อย่างเสรีและด้วยความปรารถนาว่าจะเป็นที่ยอมรับ พระบาฮาอุลลาห์ทรงทราบว่านี่คือความจริง ข้าพเจ้าสวดมนต์ให้แก่ยุคนี้ บิดาและมารดาของข้าพเจ้าอยู่ในโลกอันเป็นนิรันดร์แล้ว ท่านทั้งสองมิได้เป็นบาไฮ สามีของข้าพเจ้ายังมิได้เป็นบาไฮ นอกจากลูกๆ ของข้าพเจ้าแล้วสมาชิกอื่นๆ ในครอบครัวก็ยังมิได้เป็นบาไฮเช่นกัน บัดนี้ อย่างน้อยที่สุด ผลอันน้อยนิดจากส่วนที่เป็นผลงานของบิดามารดาของข้าพเจ้าที่ทำไว้ในโลกซึ่งข้าพเจ้าได้รับทอดมาจะสามารถถูกนำไปใช้เพื่อสร้างสรรค์สวรรค์ที่แท้จริง นั่นก็คือ ความเป็นหนึ่งเดียวของมนุษย์ชาติและสถาบันซึ่งทำให้ความจริงนั้นเป็นรูปธรรมขึ้นมา”</w:t>
      </w:r>
    </w:p>
    <w:p w14:paraId="3C51F20D" w14:textId="77777777" w:rsidR="00DE7715" w:rsidRPr="00C20E73" w:rsidRDefault="00DE7715" w:rsidP="00DE7715">
      <w:pPr>
        <w:spacing w:after="0" w:line="240" w:lineRule="auto"/>
        <w:jc w:val="thaiDistribute"/>
        <w:rPr>
          <w:rFonts w:ascii="Leelawadee" w:hAnsi="Leelawadee" w:cs="Leelawadee"/>
          <w:sz w:val="16"/>
          <w:szCs w:val="16"/>
        </w:rPr>
      </w:pPr>
    </w:p>
    <w:p w14:paraId="2EBFB00B" w14:textId="2C59607C" w:rsidR="00DE7715" w:rsidRDefault="004C0566" w:rsidP="00DE7715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</w:rPr>
      </w:pPr>
      <w:r>
        <w:rPr>
          <w:rFonts w:ascii="Leelawadee" w:hAnsi="Leelawadee" w:cs="Leelawadee"/>
          <w:b/>
          <w:bCs/>
          <w:color w:val="0070C0"/>
          <w:sz w:val="32"/>
          <w:szCs w:val="32"/>
        </w:rPr>
        <w:t>12</w:t>
      </w:r>
    </w:p>
    <w:p w14:paraId="7BD745AB" w14:textId="77777777" w:rsidR="004C0566" w:rsidRPr="000D59AA" w:rsidRDefault="004C0566" w:rsidP="00DE7715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</w:p>
    <w:p w14:paraId="0AD16F3D" w14:textId="77777777" w:rsidR="00DE7715" w:rsidRPr="000C6C0E" w:rsidRDefault="00DE7715" w:rsidP="00DE7715">
      <w:pPr>
        <w:spacing w:after="0" w:line="240" w:lineRule="auto"/>
        <w:ind w:left="567" w:right="567"/>
        <w:jc w:val="thaiDistribute"/>
        <w:rPr>
          <w:rFonts w:ascii="Leelawadee" w:hAnsi="Leelawadee" w:cs="Leelawadee"/>
          <w:i/>
          <w:iCs/>
          <w:sz w:val="32"/>
          <w:szCs w:val="32"/>
        </w:rPr>
      </w:pPr>
      <w:r w:rsidRPr="000C6C0E">
        <w:rPr>
          <w:rFonts w:ascii="Leelawadee" w:hAnsi="Leelawadee" w:cs="Leelawadee"/>
          <w:i/>
          <w:iCs/>
          <w:sz w:val="32"/>
          <w:szCs w:val="32"/>
          <w:cs/>
        </w:rPr>
        <w:t>ให้รับฮูคุคูลลาห์ถ้าบุคคลที่ถวาย มอบให้ด้วยความหรรษาและด้วยความเบิกบานใจอย่างยิ่ง และมิให้รับถ้าไม่เป็นไปตามนี้ คุณประโยชน์ของการบำเพ็ญบุญนี้จะกลับสู่บุคคลเหล่านั้นเอง</w:t>
      </w:r>
      <w:r>
        <w:rPr>
          <w:rFonts w:ascii="Leelawadee" w:hAnsi="Leelawadee" w:cs="Leelawadee"/>
          <w:i/>
          <w:iCs/>
          <w:sz w:val="32"/>
          <w:szCs w:val="32"/>
        </w:rPr>
        <w:t xml:space="preserve"> </w:t>
      </w:r>
      <w:r>
        <w:rPr>
          <w:rStyle w:val="FootnoteReference"/>
          <w:rFonts w:ascii="Leelawadee" w:hAnsi="Leelawadee" w:cs="Leelawadee"/>
          <w:i/>
          <w:iCs/>
          <w:sz w:val="32"/>
          <w:szCs w:val="32"/>
        </w:rPr>
        <w:footnoteReference w:id="6"/>
      </w:r>
    </w:p>
    <w:p w14:paraId="1FA53773" w14:textId="77777777" w:rsidR="00DE7715" w:rsidRDefault="00DE7715" w:rsidP="00DE7715">
      <w:pPr>
        <w:spacing w:after="0" w:line="240" w:lineRule="auto"/>
        <w:ind w:left="567" w:right="567"/>
        <w:jc w:val="right"/>
        <w:rPr>
          <w:rFonts w:ascii="Leelawadee" w:hAnsi="Leelawadee" w:cs="Leelawadee"/>
          <w:sz w:val="32"/>
          <w:szCs w:val="32"/>
        </w:rPr>
      </w:pPr>
      <w:r w:rsidRPr="00C03327">
        <w:rPr>
          <w:rFonts w:ascii="Leelawadee" w:hAnsi="Leelawadee" w:cs="Leelawadee"/>
          <w:sz w:val="32"/>
          <w:szCs w:val="32"/>
          <w:cs/>
        </w:rPr>
        <w:t>พระบาฮาอุลลาห์</w:t>
      </w:r>
    </w:p>
    <w:p w14:paraId="24F6E11B" w14:textId="77777777" w:rsidR="00775A93" w:rsidRDefault="00775A93"/>
    <w:sectPr w:rsidR="00775A93" w:rsidSect="00DE7715">
      <w:headerReference w:type="default" r:id="rId9"/>
      <w:footerReference w:type="default" r:id="rId10"/>
      <w:pgSz w:w="11906" w:h="16838" w:code="9"/>
      <w:pgMar w:top="1134" w:right="1134" w:bottom="1134" w:left="1134" w:header="567" w:footer="56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66F847" w14:textId="77777777" w:rsidR="00AC778B" w:rsidRDefault="00AC778B" w:rsidP="00DE7715">
      <w:pPr>
        <w:spacing w:after="0" w:line="240" w:lineRule="auto"/>
      </w:pPr>
      <w:r>
        <w:separator/>
      </w:r>
    </w:p>
  </w:endnote>
  <w:endnote w:type="continuationSeparator" w:id="0">
    <w:p w14:paraId="1F1845F1" w14:textId="77777777" w:rsidR="00AC778B" w:rsidRDefault="00AC778B" w:rsidP="00DE77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502906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666155F" w14:textId="005C9FC3" w:rsidR="004C0566" w:rsidRDefault="004C056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29FCCF7" w14:textId="3D522128" w:rsidR="004C0566" w:rsidRPr="001B290D" w:rsidRDefault="00AC778B" w:rsidP="001B290D">
    <w:pPr>
      <w:pStyle w:val="Footer"/>
      <w:jc w:val="right"/>
    </w:pPr>
    <w:hyperlink w:anchor="_top" w:history="1">
      <w:r w:rsidR="001B290D" w:rsidRPr="001B290D">
        <w:rPr>
          <w:rStyle w:val="Hyperlink"/>
          <w:rFonts w:ascii="Leelawadee" w:hAnsi="Leelawadee" w:cs="Leelawadee"/>
          <w:b/>
          <w:bCs/>
          <w:sz w:val="24"/>
          <w:szCs w:val="24"/>
          <w:u w:val="none"/>
          <w:shd w:val="clear" w:color="auto" w:fill="FFFFFF"/>
          <w:cs/>
        </w:rPr>
        <w:t>ไปด้านบน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A35CF0" w14:textId="77777777" w:rsidR="00AC778B" w:rsidRDefault="00AC778B" w:rsidP="00DE7715">
      <w:pPr>
        <w:spacing w:after="0" w:line="240" w:lineRule="auto"/>
      </w:pPr>
      <w:r>
        <w:separator/>
      </w:r>
    </w:p>
  </w:footnote>
  <w:footnote w:type="continuationSeparator" w:id="0">
    <w:p w14:paraId="159F51EF" w14:textId="77777777" w:rsidR="00AC778B" w:rsidRDefault="00AC778B" w:rsidP="00DE7715">
      <w:pPr>
        <w:spacing w:after="0" w:line="240" w:lineRule="auto"/>
      </w:pPr>
      <w:r>
        <w:continuationSeparator/>
      </w:r>
    </w:p>
  </w:footnote>
  <w:footnote w:id="1">
    <w:p w14:paraId="204D0AC6" w14:textId="77777777" w:rsidR="00DE7715" w:rsidRDefault="00DE7715" w:rsidP="00DE771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306DE4">
        <w:rPr>
          <w:i/>
          <w:iCs/>
        </w:rPr>
        <w:t>Ḥuqúqu'lláh, the Right of God</w:t>
      </w:r>
      <w:r w:rsidRPr="00306DE4">
        <w:t>, No. 9</w:t>
      </w:r>
    </w:p>
  </w:footnote>
  <w:footnote w:id="2">
    <w:p w14:paraId="46A31928" w14:textId="77777777" w:rsidR="00DE7715" w:rsidRDefault="00DE7715" w:rsidP="00DE771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306DE4">
        <w:t>The law of Ḥuqúqu'lláh</w:t>
      </w:r>
    </w:p>
  </w:footnote>
  <w:footnote w:id="3">
    <w:p w14:paraId="7A08FB74" w14:textId="77777777" w:rsidR="00DE7715" w:rsidRDefault="00DE7715" w:rsidP="00DE771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306DE4">
        <w:rPr>
          <w:i/>
          <w:iCs/>
        </w:rPr>
        <w:t>Ḥuqúqu'lláh, the Right of God</w:t>
      </w:r>
      <w:r w:rsidRPr="00306DE4">
        <w:t>, No. 10</w:t>
      </w:r>
    </w:p>
  </w:footnote>
  <w:footnote w:id="4">
    <w:p w14:paraId="45A38EDF" w14:textId="77777777" w:rsidR="00DE7715" w:rsidRDefault="00DE7715" w:rsidP="00DE771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306DE4">
        <w:rPr>
          <w:i/>
          <w:iCs/>
        </w:rPr>
        <w:t>Ḥuqúqu'lláh, the Right of God</w:t>
      </w:r>
      <w:r w:rsidRPr="00306DE4">
        <w:t>, No. 22</w:t>
      </w:r>
    </w:p>
  </w:footnote>
  <w:footnote w:id="5">
    <w:p w14:paraId="2EACD30F" w14:textId="77777777" w:rsidR="00DE7715" w:rsidRDefault="00DE7715" w:rsidP="00DE771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A247C4">
        <w:rPr>
          <w:i/>
          <w:iCs/>
        </w:rPr>
        <w:t>Ḥuqúqu'lláh, the Right of God</w:t>
      </w:r>
      <w:r w:rsidRPr="00A247C4">
        <w:t>, No. 18</w:t>
      </w:r>
    </w:p>
  </w:footnote>
  <w:footnote w:id="6">
    <w:p w14:paraId="3729BC51" w14:textId="77777777" w:rsidR="00DE7715" w:rsidRDefault="00DE7715" w:rsidP="00DE771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A247C4">
        <w:rPr>
          <w:i/>
          <w:iCs/>
        </w:rPr>
        <w:t>Ḥuqúqu'lláh, the Right of God</w:t>
      </w:r>
      <w:r w:rsidRPr="00A247C4">
        <w:t>, No. 27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B98704" w14:textId="42858C7A" w:rsidR="004C0566" w:rsidRPr="004C0566" w:rsidRDefault="004C0566" w:rsidP="004C0566">
    <w:pPr>
      <w:pStyle w:val="Header"/>
      <w:jc w:val="center"/>
      <w:rPr>
        <w:color w:val="7030A0"/>
        <w:sz w:val="28"/>
      </w:rPr>
    </w:pPr>
    <w:r w:rsidRPr="004C0566">
      <w:rPr>
        <w:rFonts w:ascii="Leelawadee" w:hAnsi="Leelawadee" w:cs="Leelawadee"/>
        <w:color w:val="7030A0"/>
        <w:sz w:val="28"/>
        <w:cs/>
        <w:lang w:val="en-US" w:eastAsia="en-US"/>
      </w:rPr>
      <w:t>เรื่องจริงเกี่ยวกับฮูคุคูลลาห์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4"/>
  <w:proofState w:spelling="clean" w:grammar="clean"/>
  <w:stylePaneFormatFilter w:val="0020" w:allStyles="0" w:customStyles="0" w:latentStyles="0" w:stylesInUse="0" w:headingStyles="1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160"/>
  <w:drawingGridVerticalSpacing w:val="435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715"/>
    <w:rsid w:val="000352C0"/>
    <w:rsid w:val="00141C01"/>
    <w:rsid w:val="001B1E18"/>
    <w:rsid w:val="001B290D"/>
    <w:rsid w:val="001B32D3"/>
    <w:rsid w:val="002D007D"/>
    <w:rsid w:val="004C0566"/>
    <w:rsid w:val="004E7E8D"/>
    <w:rsid w:val="00533619"/>
    <w:rsid w:val="005A2FC8"/>
    <w:rsid w:val="00775A93"/>
    <w:rsid w:val="009904E9"/>
    <w:rsid w:val="00995889"/>
    <w:rsid w:val="009A47FF"/>
    <w:rsid w:val="00AC778B"/>
    <w:rsid w:val="00AF78F6"/>
    <w:rsid w:val="00BA5B18"/>
    <w:rsid w:val="00C12423"/>
    <w:rsid w:val="00DE7715"/>
    <w:rsid w:val="00E112CD"/>
    <w:rsid w:val="00E73E83"/>
    <w:rsid w:val="00E929B7"/>
    <w:rsid w:val="00F62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12FBD4"/>
  <w15:chartTrackingRefBased/>
  <w15:docId w15:val="{33EE202B-980C-4C86-AD68-883952BC0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Calibri" w:hAnsi="Times New Roman" w:cs="Times New Roman"/>
        <w:lang w:val="en-GB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E7715"/>
    <w:pPr>
      <w:spacing w:after="200" w:line="276" w:lineRule="auto"/>
    </w:pPr>
    <w:rPr>
      <w:rFonts w:asciiTheme="minorHAnsi" w:eastAsiaTheme="minorEastAsia" w:hAnsiTheme="minorHAnsi" w:cstheme="minorBidi"/>
      <w:sz w:val="22"/>
      <w:szCs w:val="28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DE771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E771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eewadee16Normal">
    <w:name w:val="Leewadee16Normal"/>
    <w:basedOn w:val="Normal"/>
    <w:qFormat/>
    <w:rsid w:val="005A2FC8"/>
    <w:pPr>
      <w:jc w:val="thaiDistribute"/>
    </w:pPr>
    <w:rPr>
      <w:rFonts w:cs="Leelawadee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E7715"/>
    <w:rPr>
      <w:rFonts w:asciiTheme="majorHAnsi" w:eastAsiaTheme="majorEastAsia" w:hAnsiTheme="majorHAnsi" w:cstheme="majorBidi"/>
      <w:color w:val="2F5496" w:themeColor="accent1" w:themeShade="BF"/>
      <w:sz w:val="26"/>
      <w:szCs w:val="33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E7715"/>
    <w:pPr>
      <w:spacing w:after="0" w:line="240" w:lineRule="auto"/>
    </w:pPr>
    <w:rPr>
      <w:rFonts w:ascii="Arial Unicode MS" w:eastAsia="Arial Unicode MS" w:hAnsi="Arial Unicode MS" w:cs="Angsana New"/>
      <w:color w:val="000000"/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E7715"/>
    <w:rPr>
      <w:rFonts w:ascii="Arial Unicode MS" w:eastAsia="Arial Unicode MS" w:hAnsi="Arial Unicode MS" w:cs="Angsana New"/>
      <w:color w:val="000000"/>
      <w:szCs w:val="25"/>
      <w:lang w:eastAsia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DE7715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DE7715"/>
    <w:rPr>
      <w:rFonts w:asciiTheme="majorHAnsi" w:eastAsiaTheme="majorEastAsia" w:hAnsiTheme="majorHAnsi" w:cstheme="majorBidi"/>
      <w:color w:val="2F5496" w:themeColor="accent1" w:themeShade="BF"/>
      <w:sz w:val="32"/>
      <w:szCs w:val="40"/>
      <w:lang w:eastAsia="en-GB"/>
    </w:rPr>
  </w:style>
  <w:style w:type="paragraph" w:styleId="NormalWeb">
    <w:name w:val="Normal (Web)"/>
    <w:basedOn w:val="Normal"/>
    <w:uiPriority w:val="99"/>
    <w:unhideWhenUsed/>
    <w:rsid w:val="00DE77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E771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C05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0566"/>
    <w:rPr>
      <w:rFonts w:asciiTheme="minorHAnsi" w:eastAsiaTheme="minorEastAsia" w:hAnsiTheme="minorHAnsi" w:cstheme="minorBidi"/>
      <w:sz w:val="22"/>
      <w:szCs w:val="28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4C05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0566"/>
    <w:rPr>
      <w:rFonts w:asciiTheme="minorHAnsi" w:eastAsiaTheme="minorEastAsia" w:hAnsiTheme="minorHAnsi" w:cstheme="minorBidi"/>
      <w:sz w:val="22"/>
      <w:szCs w:val="28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B29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hai.org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bahai.or.th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10</Pages>
  <Words>2039</Words>
  <Characters>11626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ศาสนาบาไฮ; Bahá'í Faith</Company>
  <LinksUpToDate>false</LinksUpToDate>
  <CharactersWithSpaces>13638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เรื่องจริงเกี่ยวกับฮูคุคูลลาห์ - Stories about Ḥuqúqu'lláh</dc:title>
  <dc:subject>ฮูคุคูลลาห์; สิทธิของพระผู้เป็นเจ้า; Ḥuqúqu'lláh; The Right of God; พระบาฮาอุลลาห์; Bahá’u’lláh; ศาสนาบาไฮ; Bahá'í Faith; บาไฮ; Bahá'í; ศาสนา; Religion; พระอับดุลบาฮา; 'Abdu'l-Bahá; ท่านโชกิ  เอฟเฟนดิ; Shoghi Effendi; สภายุติธรรมสากล; Universal House of Justice; เรื่องจริงเกี่ยวกับฮูคุคูลลาห์; Stories about Ḥuqúqu'lláh</dc:subject>
  <dc:creator>ศาสนาบาไฮ;Bahá'í Faith;บาไฮ;Bahá'í;พระบาฮาอุลลาห์;Bahá'u'lláh;พระอับดุลบาฮา;'Abdu'l-Bahá;ท่านโชกิ เอฟเฟนดิ;Shoghi Effendi;สภายุติธรรมสากล;Universal House of Justice</dc:creator>
  <cp:keywords>ฮูคุคูลลาห์; สิทธิของพระผู้เป็นเจ้า; Ḥuqúqu'lláh; The Right of God; พระบาฮาอุลลาห์; Bahá’u’lláh; ศาสนาบาไฮ; Bahá'í Faith; บาไฮ; Bahá'í; ศาสนา; Religion; พระอับดุลบาฮา; 'Abdu'l-Bahá; ท่านโชกิ  เอฟเฟนดิ; Shoghi Effendi; สภายุติธรรมสากล; Universal House of Justice; เรื่องจริงเกี่ยวกับฮูคุคูลลาห์; Stories about Ḥuqúqu'lláh</cp:keywords>
  <dc:description/>
  <cp:lastModifiedBy>Vaughan Smith</cp:lastModifiedBy>
  <cp:revision>6</cp:revision>
  <cp:lastPrinted>2018-08-23T11:24:00Z</cp:lastPrinted>
  <dcterms:created xsi:type="dcterms:W3CDTF">2018-08-23T09:54:00Z</dcterms:created>
  <dcterms:modified xsi:type="dcterms:W3CDTF">2018-08-24T08:06:00Z</dcterms:modified>
  <cp:category>ฮูคุคูลลาห์;สิทธิของพระผู้เป็นเจ้า;Ḥuqúqu'lláh;The Right of God;พระบาฮาอุลลาห์;Bahá’u’lláh;ศาสนาบาไฮ;Bahá'í Faith;บาไฮ;Bahá'í;ศาสนา;Religion;พระอับดุลบาฮา;'Abdu'l-Bahá;ท่านโชกิ  เอฟเฟนดิ;Shoghi Effendi;สภายุติธรรมสากล;Universal House of Justice;เรื่องจริงเกี่ยวกับฮูคุคูลลาห์;Stories about Ḥuqúqu'lláh</cp:category>
</cp:coreProperties>
</file>