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5D64" w14:textId="77777777" w:rsidR="00D34A1A" w:rsidRPr="00515F80" w:rsidRDefault="00157A9E" w:rsidP="00D34A1A">
      <w:pPr>
        <w:spacing w:after="0" w:line="240" w:lineRule="auto"/>
        <w:jc w:val="center"/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</w:pPr>
      <w:r w:rsidRPr="00515F80">
        <w:rPr>
          <w:rFonts w:ascii="Leelawadee" w:eastAsia="Times New Roman" w:hAnsi="Leelawadee" w:cs="Leelawadee"/>
          <w:b/>
          <w:bCs/>
          <w:color w:val="222222"/>
          <w:sz w:val="30"/>
          <w:szCs w:val="30"/>
          <w:shd w:val="clear" w:color="auto" w:fill="FFFFFF"/>
          <w:cs/>
        </w:rPr>
        <w:t>สภายุติธรรมแห่งสากล</w:t>
      </w:r>
    </w:p>
    <w:p w14:paraId="25E71F72" w14:textId="77777777" w:rsidR="00D34A1A" w:rsidRPr="00515F80" w:rsidRDefault="00D34A1A" w:rsidP="00D34A1A">
      <w:pPr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</w:pPr>
    </w:p>
    <w:p w14:paraId="388C6D61" w14:textId="21A0DB70" w:rsidR="00D34A1A" w:rsidRPr="00515F80" w:rsidRDefault="00157A9E" w:rsidP="00D34A1A">
      <w:pPr>
        <w:spacing w:after="0" w:line="240" w:lineRule="auto"/>
        <w:jc w:val="center"/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 xml:space="preserve">26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 xml:space="preserve">มีนาคม 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>พ.ศ.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 xml:space="preserve"> 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>2559 (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 xml:space="preserve">ค.ศ. 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>2016)</w:t>
      </w:r>
    </w:p>
    <w:p w14:paraId="2ED8EFE8" w14:textId="77777777" w:rsidR="00D34A1A" w:rsidRPr="00515F80" w:rsidRDefault="00D34A1A" w:rsidP="00D34A1A">
      <w:pPr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</w:pPr>
    </w:p>
    <w:p w14:paraId="7E4CE8AB" w14:textId="77777777" w:rsidR="00D34A1A" w:rsidRPr="00515F80" w:rsidRDefault="00157A9E" w:rsidP="00D34A1A">
      <w:pPr>
        <w:spacing w:after="0" w:line="240" w:lineRule="auto"/>
        <w:jc w:val="thaiDistribute"/>
        <w:rPr>
          <w:rFonts w:ascii="Leelawadee" w:eastAsia="Browallia New" w:hAnsi="Leelawadee" w:cs="Leelawadee"/>
          <w:color w:val="222222"/>
          <w:sz w:val="30"/>
          <w:szCs w:val="30"/>
          <w:shd w:val="clear" w:color="auto" w:fill="FFFFFF"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 xml:space="preserve">ถึง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ab/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 xml:space="preserve">ชาวบาไฮทั่วโลก </w:t>
      </w:r>
    </w:p>
    <w:p w14:paraId="69C8C13D" w14:textId="7A9A6C38" w:rsidR="00D34A1A" w:rsidRPr="00515F80" w:rsidRDefault="00D34A1A" w:rsidP="00D34A1A">
      <w:pPr>
        <w:spacing w:after="0" w:line="240" w:lineRule="auto"/>
        <w:jc w:val="thaiDistribute"/>
        <w:rPr>
          <w:rFonts w:ascii="Leelawadee" w:eastAsia="Browallia New" w:hAnsi="Leelawadee" w:cs="Leelawadee"/>
          <w:color w:val="222222"/>
          <w:sz w:val="30"/>
          <w:szCs w:val="30"/>
          <w:shd w:val="clear" w:color="auto" w:fill="FFFFFF"/>
        </w:rPr>
      </w:pPr>
    </w:p>
    <w:p w14:paraId="6786DE6E" w14:textId="77777777" w:rsidR="00D34A1A" w:rsidRPr="00515F80" w:rsidRDefault="00157A9E" w:rsidP="00D34A1A">
      <w:pPr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</w:rPr>
        <w:tab/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shd w:val="clear" w:color="auto" w:fill="FFFFFF"/>
          <w:cs/>
        </w:rPr>
        <w:t>ดำเนินการภายใต้คำบัญชาของพระอับดุลบาฮา</w:t>
      </w:r>
    </w:p>
    <w:p w14:paraId="5AE94873" w14:textId="77777777" w:rsidR="00515F80" w:rsidRPr="00515F80" w:rsidRDefault="00515F80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</w:rPr>
      </w:pPr>
    </w:p>
    <w:p w14:paraId="3C101AF8" w14:textId="262E57C1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เพื่อนที่รักยิ่งทั้งหลาย</w:t>
      </w:r>
    </w:p>
    <w:p w14:paraId="29185329" w14:textId="77777777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bookmarkStart w:id="0" w:name="_GoBack"/>
      <w:bookmarkEnd w:id="0"/>
    </w:p>
    <w:p w14:paraId="50E78358" w14:textId="77777777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ในวันนี้ตอนรุ่งเช้า ในนามของพวกท่าน สมาชิกของสภายุติธรรมแห่งสากลพร้อมด้วยสมาชิกของคณะกรรมการสอนศาสนานานาชาติได้ร่วมชุมนุมกันภายในห้องของท่านนาย ที่บ้านในบาห์จี เพื่อรำลึกถึงชั่วขณะอันมีความสำคัญอย่างยิ่ง ซึ่งเป็นเวลาที่ธรรมจารึกฉบับแรกของธรรมจารึกแห่งแผนงานสวรรค์ได้ถูกเปิดเผยขึ้นโดยปากกาของพระอับดุลบาฮา ได้มีการสวดบทอธิษฐานจากธรรมจารึกอันวิเศษยิ่งเหล่านั้น เพื่อแสดงความขอบคุณสำหรับความสำเร็จอันรุ่งโรจน์ทั้งหลายในอดีตที่ผ่านมา ได้มีการขอการช่วยเหลือจากสวรรค์เพื่อสนับสนุนต่อการตรากตรำงานหนักที่จำเป็นต้องมีในขั้นต่อไปที่กำลังจะมาถึงของการเผยโฉมออกของแผนงาน และได้มีการวิงวอนขอกรุณาธิคุณแห่งสวรรค์ทั้งหลายเพื่อรับประกันชัยชนะอันยิ่งใหญ่มากยิ่งขึ้นกว่าเดิมในการเผชิญหน้ากับความท้าทายของขั้นต่อๆ ไปในอนาคต ขั้นแล้วขั้นเล่า เพื่อไปให้ถึงขอบข่ายเบื้องต้นของยุคทอง</w:t>
      </w:r>
    </w:p>
    <w:p w14:paraId="139018EF" w14:textId="77777777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</w:p>
    <w:p w14:paraId="5CA6AC58" w14:textId="606F44E8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แผนงานสวรรค์ ซึ่งเป็นชุดของจดหมายอันล้ำเลิศที่เขียนขึ้นโดยพระอับดุลบาฮาถึงชาวบาไฮแห่งอเมริกาเหนือในช่วงระหว่างวันที่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26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มีนาคม 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พ.ศ.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2459 (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ค.ศ.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>1916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)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ถึง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8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มีนาคม 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พ.ศ.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2460 (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ค.ศ.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>1917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)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นั้นประกอบกันเข้าเป็นแผนแม่บทอันทรงพลังของศาสนาของพระบิดาของพระองค์ ท่านโชกิ เอฟเฟนดิ อธิบายว่าสิ่งที่กำหนดไว้ในธรรมจารึกทั้ง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14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ฉบับคือ “แผนงานอันทรงพลังที่สุด ที่เคยก่อเกิดขึ้นมาโดยผ่านทางพลังอำนาจอันสร้างสรรค์ของพระนามอันยิ่งใหญ่ที่สุด” แผนงานสวรรค์นี้ “ได้รับแรงขับเคลื่อนโดยพลังที่อยู่เหนืออำนาจของเราที่จะทำนายหรือประเมินคุณค่าได้” และเป็นแผนงานที่ “ระบุว่าเวทีของการปฏิบัติการของแผนงาน คือดินแดนที่แผ่ขยายครอบคลุมทั้งห้าทวีปและเกาะต่างๆ ของทะเลทั้งเจ็ด” ในแผนงานนี้ “มีเมล็ดพันธุ์แห่งการฟื้นคืนชีวิตชีวาทางจิตวิญญาณของโลกและการกอบกู้โลกในท้ายสุดอยู่”</w:t>
      </w:r>
    </w:p>
    <w:p w14:paraId="5D79CE8F" w14:textId="77777777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</w:p>
    <w:p w14:paraId="012EA2F6" w14:textId="77777777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ในธรรมจารึกแห่งแผนงานสวรรค์ พระอับดุลบาฮามิได้ทรงเพียงแต่ให้วิสัยทัศน์อันกว้างไกลอันจำเป็นสำหรับการดำเนินการตามขอบข่ายความรับผิดชอบที่พระบาฮาอุลลาห์ทรงมอบหมายไว้แก่บรรดาผู้เป็นที่รักของพระองค์เท่านั้น แต่พระองค์ยังทรงสรุปให้เห็นถึงแนวความคิดทางจิตวิญญาณและกลยุทธ์ที่ใช้ได้ในทางปฏิบัติซึ่งจำเป็นสำหรับความสำเร็จของแผนงานอีกด้วย ในคำแนะนำสั่งสอนของพระองค์ที่ให้สอนและให้เดินทางเพื่อออกไปสอนศาสนา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ให้ลุกขึ้นด้วยตนเองหรือให้การสนับสนุนแก่ผู้อื่น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ให้เคลื่อนที่ไปยังทุกส่วนของโลกและเปิดประเทศและดินแดนต่างๆ ขึ้นมา ซึ่งแต่ละประเทศหรือดินแดนที่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lastRenderedPageBreak/>
        <w:t>ได้รับการระบุชื่อไว้อย่างพิถีพิถัน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ให้เรียนรู้ภาษาที่เกี่ยวข้อง ทำการแปลและเผยแพร่พระธรรมลิขิตศักดิ์สิทธิ์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ให้ฝึกอบรมครูผู้สอนศาสนา โดยเฉพาะอย่างยิ่งแก่เยาวชน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ให้สอนคนจำนวนมาก และโดยเฉพาะอย่างยิ่ง คนที่เป็นชนพื้นเมืองของดินแดนนั้นๆ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ให้มีความมั่นคงในพระปฏิญญาและปกป้องศาสนา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;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และให้หว่านเมล็ดและปลูกฝังเมล็ดเหล่านั้นในกระบวนการของการเจริญเติบโตในลักษณะเดียวกับสิ่งมีชีวิต ในคำแนะนำสั่งสอนเหล่านี้เราพบว่าเป็นลักษณะเด่นของชุดทั้งหมดของแผนงานสวรรค์–โดยที่ในแต่ละขั้นของแผนงานสวรรค์นั้นได้รับการหล่อหลอมขึ้นมาโดยพระผู้ทรงเป็นผู้นำของศาสนา–ซึ่งสิ่งเหล่านี้จะยังคงเปิดเผยต่อไปอย่างต่อเนื่องตลอดยุคก่อร่างของศาสนา</w:t>
      </w:r>
    </w:p>
    <w:p w14:paraId="6DCDB686" w14:textId="5CAA2953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</w:p>
    <w:p w14:paraId="752E558F" w14:textId="1758FC3B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การตอบสนองในระยะเริ่มแรกต่อธรรมจารึกแห่งแผนงานสวรรค์นั้นจำกัดวงอยู่เพียงแค่การกระทำอันกล้าหาญที่ประเสริฐยิ่งของเพียงไม่กี่คน ยกตัวอย่างเช่นมาร์ธา รูท ผู้เป็นอมตะ ซึ่งได้ลุกขึ้นรับใช้ด้วยตนเอง ท่านโชกิ เอฟเฟนดิ คือผู้ที่ทำหน้าที่ช่วยเหลือบาไฮทั่วโลกให้ค่อยๆ มีความเข้าใจในความสำคัญของแผนแม่บทนี้และเรียนรู้ที่จะดำเนินการตามเงื่อนไขจำเป็นของแผนงานในลักษณะที่เป็นระบบ แผนงานสวรค์นี้ถูกระงับไว้ชั่วคราวอยู่เกือบยี่สิบปี </w:t>
      </w:r>
      <w:r w:rsidR="00015EFF" w:rsidRPr="00515F80">
        <w:rPr>
          <w:rFonts w:ascii="Leelawadee" w:eastAsia="Times New Roman" w:hAnsi="Leelawadee" w:cs="Leelawadee"/>
          <w:color w:val="000000"/>
          <w:sz w:val="30"/>
          <w:szCs w:val="30"/>
          <w:cs/>
        </w:rPr>
        <w:t>ซึ่งเป็นช่วง</w:t>
      </w:r>
      <w:r w:rsidRPr="00515F80">
        <w:rPr>
          <w:rFonts w:ascii="Leelawadee" w:eastAsia="Times New Roman" w:hAnsi="Leelawadee" w:cs="Leelawadee"/>
          <w:color w:val="000000"/>
          <w:sz w:val="30"/>
          <w:szCs w:val="30"/>
          <w:cs/>
        </w:rPr>
        <w:t>ระหว่าง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ที่ระบบบริหารของศาสนากำลังก่อตัวขึ้นมา ซึ่งภายหลังจากที่ระบบบริหารของศาสนาก่อตัวขึ้นมาแล้ว ชุมชนก็ได้รับการนำทางอย่างอดทนเพื่อให้ปฏิบัติตามแผนงานระดับชาติ ซึ่งรวมถึงแผนงานเจ็ดปีจำนวนสองฉบับที่ประกาศใช้ในอเมริกาเหนือที่เป็นองค์ประกอบของขั้นเริ่มแรกของแผนงานสวรรค์ จนกระทั่งในที่สุดเมื่อมาถึงปี 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พ.ศ.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2496 (</w:t>
      </w:r>
      <w:r w:rsidR="00515F80"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 xml:space="preserve">ค.ศ.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>1953</w:t>
      </w:r>
      <w:r w:rsidR="00D34A1A" w:rsidRPr="00515F80">
        <w:rPr>
          <w:rFonts w:ascii="Leelawadee" w:eastAsia="Times New Roman" w:hAnsi="Leelawadee" w:cs="Leelawadee"/>
          <w:color w:val="222222"/>
          <w:sz w:val="30"/>
          <w:szCs w:val="30"/>
        </w:rPr>
        <w:t>)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</w:rPr>
        <w:t xml:space="preserve"> </w:t>
      </w: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ชุมชนทั้งหมดก็สามารถร่วมแรงร่วมใจเป็นหนึ่งเดียวกันในแผนงาน ระดับโลกฉบับแรก ซึ่งก็คือแผนงานสิบปีครูเสด ท่านโชกิ เอฟเฟนดิ มองการณ์ไกลไปมากกว่าช่วงเวลาสิบปีอันสำคัญนี้ ไปสู่ “การเริ่มต้นขึ้นของวิสาหกิจที่ครอบคลุมทั้งโลกที่กำหนดไว้ว่าจะต้องดำเนินการในระยะต่อๆ ไปในอนาคต” ของยุคก่อร่าง “โดยการนำทางของสภายุติธรรมแห่งสากลที่จะเป็นเครื่องหมายของความสามัคคี และเป็นผู้ประสานความร่วมมือและสร้างความเป็นอันหนึ่งอันเดียวกันให้แก่กิจกรรมของธรรมสภาแห่งชาติทั้งหลายเหล่านี้” แผนงานสวรรค์ยังคงดำเนินต่อไปในเวลาปัจจุบันด้วยความพยายามอันเข้มข้นที่จะสถาปนาแบบแผนของวิถีชีวิตชุมชนซึ่งจะสามารถอ้าแขนรับผู้คนจำนวนหลายพันหลายหมื่นคนในแต่ละกลุ่มชุมชนทั่วทั้งโลก ขอให้บาไฮทุกคนรู้สึกชื่นชมในคุณค่า ในระดับที่ลึกซึ้งยิ่งกว่าที่เคยรู้สึกมาแต่ก่อน ว่าข้อกำหนดทั้งหลายของขั้นต่อไปของแผนงานสวรรค์ซึ่งกำหนดไว้ในสารฉบับล่าสุดของเราถึงที่ประชุมคณะที่ปรึกษานั้น ประกอบไปด้วยเงื่อนไขจำเป็นอันท้าทายของช่วงเวลาปัจจุบันนี้–ซึ่งเป็นเงื่อนไขจำเป็นที่ทั้งเร่งด่วนและมีความศักดิ์สิทธิ์ ทั้งนี้เมื่อเงื่อนไขเหล่านี้ได้รับการตอบสนองอย่างต่อเนื่องและอย่างเสียสละแล้ว ก็จะสามารถช่วยเร่ง “การมาถึงของยุคทองนั้น ซึ่งจะต้องเป็นยุคที่ประจักษ์ได้ถึงการประกาศตัวของสันติภาพอันยิ่งใหญ่ที่สุด และการเผยโฉมออกมาของอารยธรรมโลก อันเป็นอารยธรรมซึ่งเป็นผลที่ตามมาและเป็นจุดประสงค์หลักของสันติภาพอันยิ่งใหญ่ที่สุดนั้น”</w:t>
      </w:r>
    </w:p>
    <w:p w14:paraId="18BE895F" w14:textId="77777777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</w:p>
    <w:p w14:paraId="0D9556E0" w14:textId="68B62523" w:rsidR="00D34A1A" w:rsidRPr="00515F80" w:rsidRDefault="00157A9E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จะเป็นไปได้อย่างไรที่เราจะสามารถสื่อได้อย่างเพียงพอถึงความรู้สึกของเรา อันเป็นความรู้สึกแห่งความรักอันไม่อาจระงับไว้ได้และความรู้สึกชื่นชมอันไม่มีขีดจำกัด ในขณะที่เราไตร่ตรองถึงการกระทำอันกล้าหาญทั้งหลายของสมาชิกของชุมชนของท่านทั้งในอดีตและในปัจจุบัน ในการพยายามดำเนินการตามพันธกิจอันศักดิ์สิทธิ์ของพวกท่าน วิสัยทัศน์ที่กำลังเปิดเผยออกอยู่เบื้องหน้าสายตาของเราคือ ภาพของความเคลื่อนไหวที่ระดับรากหญ้า การผลิดอกออกผลอย่างเช่นสิ่งมีชีวิต และความเคลื่อนไหวอันปราศจากแรงต้านที่ได้เติบโตขึ้นอย่างเล็กน้อยจนไม่อาจสัมผัสได้ในบางครั้ง และในบางครั้งก็เป็นความเคลื่อนไหวในระดับที่เป็นกระแสอันยิ่งใหญ่ที่สามารถจะครอบคลุมทั้งโลกได้ในที่สุด บรรดาคนรักซึ่งหลงใหลในพระผู้เป็นเจ้าในลักษณะที่มากเกินกว่าความสามารถส่วนบุคคล สถาบันที่ยังเยาว์วัยอยู่ที่กำลังเรียนรู้เพื่อจะใช้พลังอำนาจของตนไปเพื่อความผาสุกของมนุษยชาติ ชุมชนที่กำลังปรากฏโฉมขึ้นในฐานะของที่พึ่งพิงและโรงเรียนซึ่งศักยภาพของมนุษย์จะได้รับการบำรุงเลี้ยง เราขอแสดงความคารวะต่อการจัดการอย่างสมถะเรียบง่ายที่สุดและความมานะพยายามอย่างไม่หยุดหย่อนของบรรดาผู้อุทิศตนทั้งหลายของศาสนา รวมทั้งต่อการประสบความสำเร็จอันพิเศษยิ่งของวีรบุรุษ อัศวิน และบรรดาผู้พลีชีพเพื่อศาสนาทั้งหลาย ในทวีปอันกว้างขวางทั้งหลายและในหมู่เกาะที่กระจายตัวอยู่ทั่วไป นับตั้งแต่แถบอาร์คติคไปจนถึงแถบทะเลทราย ตั้งแต่ที่ราบสูงบนภูเขาไปจนถึงที่ราบลุ่มทั้งหลาย ในย่านตัวเมืองอันหนาแน่นและในหมู่บ้านริมฝั่งแม่น้ำและในป่าละเมาะ พวกท่านและบุตรหลานทางจิตวิญญาณของพวกท่านได้นำข่าวสารของพระผู้ทรงความงามอันอุดมพรไปยังประชาชนและชนชาติต่างๆ ท่านได้เสียสละการพักผ่อนและความสุขสบาย และละทิ้งบ้านเรือนของตนเพื่อเดินทางไปยังดินแดนอันไม่คุ้นเคยหรือย้ายไปตั้งถิ่นฐานในถิ่นอื่นในประเทศของตนเอง ท่านได้ละวางผลประโยชน์ส่วนตนเพื่อความผาสุกของส่วนรวม ไม่ว่าปัจจัยการยังชีพของท่านจะเป็นเช่นไรท่านก็ได้บริจาคส่วนแบ่งของทรัพยากรของท่านอย่างเสียสละ ท่านได้สอนศาสนาให้กับผู้คนจำนวนมากมาย ให้กับกลุ่มต่างๆ ในสภาพแวดล้อมอันหลากหลาย และให้กับบุคคลต่างๆ ในบ้านของท่านเอง ท่านได้ปลุกจิตวิญญาณให้ตื่นขึ้นและช่วยพวกเขาให้เดินไปในวิถีแห่งการรับใช้ แพร่กระจายธรรมลิขิตบาไฮออกไปอย่างกว้างไกลและเข้าร่วมในการศึกษาคำสอนอย่างลึกซึ้ง มานะพยายามเพื่อความดีเลิศในทุกๆ ด้าน ชักชวนให้ผู้คนที่หลากหลายในทุกแวดวงสังคมเข้ามาสู่การสนทนาที่เกี่ยวข้องกับการแสวงหาหนทางแก้ปัญหาให้กับความเจ็บป่วยของมนุษยชาติ และริเริ่มความพยายามทั้งหลายเพื่อการพัฒนาทางเศรษฐกิจและสังคม แม้ว่าความเข้าใจผิดและปัญหาต่างๆ อาจจะเกิดขึ้นในบางครั้งท่านก็ให้อภัยแก่กันและกัน และเดินแถวไปด้วยกันเป็นขบวนอย่างเป็นระเบียบ ท่านเชิดชูโครงร่างของระบบบริหารและยึดเหนี่ยวอยู่อย่างมั่นคงในพระปฏิญญา ปกป้องศาสนาจากการโจมตีทุกครั้งที่มุ่งหมายกระทำต่อศาสนา ในความศรัทธาอย่างแรงกล้าต่อพระผู้เป็นที่รักยิ่ง ท่านทนต่ออคติและความหมางเมิน การถูกถอดถอนและความโดดเดี่ยว การถูกข่มเหงและการจองจำ ท่านต้อนรับและบำรุงเลี้ยงเด็กๆ และเยาวชนรุ่นแล้วรุ่นเล่า ซึ่งความมีชีวิตชีวาของศาสนาและอนาคตของมนุษยชาติขึ้นอยู่กับคนเหล่านี้ และในฐานะผู้มีประสบการณ์ช่ำชองซึ่งผ่านการทดสอบมาแล้ว ท่านจึงใส่ใจต่อคำสั่งสอนตักเตือนของท่านนายที่ให้รับใช้จนกระทั่งถึงลมหายใจสุดท้ายของท่าน ท่านได้เขียนเรื่องราวของการเผยโฉมออกมาของแผนงานสวรรค์ไว้บนม้วนแผ่นจารึกแห่งศตวรรษแรกของแผนงานนี้ เพื่อนที่รักยิ่งทั้งหลาย สิ่งที่ทอดยาวอยู่เบื้องหน้าของพวกท่าน คือม้วนแผ่นจารึกอันว่างเปล่าของอนาคต ซึ่งท่านและบุตรหลานทางจิตวิญญาณทั้งหลายของท่านจะจารึกการกระทำใหม่อันอยู่ยงคงกระพันของการสละให้และวีรกรรมเพื่อความเจริญของโลก</w:t>
      </w:r>
    </w:p>
    <w:p w14:paraId="56D6776F" w14:textId="77777777" w:rsidR="00D34A1A" w:rsidRPr="00515F80" w:rsidRDefault="00D34A1A" w:rsidP="00D34A1A">
      <w:pPr>
        <w:shd w:val="clear" w:color="auto" w:fill="FFFFFF"/>
        <w:spacing w:after="0" w:line="240" w:lineRule="auto"/>
        <w:jc w:val="thaiDistribute"/>
        <w:rPr>
          <w:rFonts w:ascii="Leelawadee" w:eastAsia="Times New Roman" w:hAnsi="Leelawadee" w:cs="Leelawadee"/>
          <w:color w:val="222222"/>
          <w:sz w:val="30"/>
          <w:szCs w:val="30"/>
          <w:cs/>
        </w:rPr>
      </w:pPr>
    </w:p>
    <w:p w14:paraId="7B233768" w14:textId="27B35771" w:rsidR="00157A9E" w:rsidRPr="00515F80" w:rsidRDefault="00157A9E" w:rsidP="00515F80">
      <w:pPr>
        <w:shd w:val="clear" w:color="auto" w:fill="FFFFFF"/>
        <w:spacing w:after="0" w:line="240" w:lineRule="auto"/>
        <w:jc w:val="center"/>
        <w:rPr>
          <w:rFonts w:ascii="Leelawadee" w:hAnsi="Leelawadee" w:cs="Leelawadee"/>
          <w:sz w:val="30"/>
          <w:szCs w:val="30"/>
        </w:rPr>
      </w:pPr>
      <w:r w:rsidRPr="00515F80">
        <w:rPr>
          <w:rFonts w:ascii="Leelawadee" w:eastAsia="Times New Roman" w:hAnsi="Leelawadee" w:cs="Leelawadee"/>
          <w:color w:val="222222"/>
          <w:sz w:val="30"/>
          <w:szCs w:val="30"/>
          <w:cs/>
        </w:rPr>
        <w:t>สภายุติธรรมแห่งสากล</w:t>
      </w:r>
    </w:p>
    <w:sectPr w:rsidR="00157A9E" w:rsidRPr="00515F80" w:rsidSect="00515F80">
      <w:footerReference w:type="default" r:id="rId6"/>
      <w:pgSz w:w="11906" w:h="16838" w:code="9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CC4C" w14:textId="77777777" w:rsidR="001A0D0B" w:rsidRDefault="001A0D0B">
      <w:pPr>
        <w:spacing w:after="0" w:line="240" w:lineRule="auto"/>
      </w:pPr>
      <w:r>
        <w:separator/>
      </w:r>
    </w:p>
  </w:endnote>
  <w:endnote w:type="continuationSeparator" w:id="0">
    <w:p w14:paraId="14128EF1" w14:textId="77777777" w:rsidR="001A0D0B" w:rsidRDefault="001A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72D0" w14:textId="77777777" w:rsidR="00157A9E" w:rsidRPr="006C5B2A" w:rsidRDefault="00157A9E">
    <w:pPr>
      <w:pStyle w:val="Footer"/>
      <w:jc w:val="center"/>
      <w:rPr>
        <w:rFonts w:ascii="Browallia New" w:hAnsi="Browallia New" w:cs="Browallia New"/>
        <w:sz w:val="32"/>
        <w:szCs w:val="40"/>
      </w:rPr>
    </w:pPr>
    <w:r w:rsidRPr="006C5B2A">
      <w:rPr>
        <w:rFonts w:ascii="Browallia New" w:hAnsi="Browallia New" w:cs="Browallia New"/>
        <w:sz w:val="32"/>
        <w:szCs w:val="40"/>
      </w:rPr>
      <w:fldChar w:fldCharType="begin"/>
    </w:r>
    <w:r w:rsidRPr="006C5B2A">
      <w:rPr>
        <w:rFonts w:ascii="Browallia New" w:hAnsi="Browallia New" w:cs="Browallia New"/>
        <w:sz w:val="32"/>
        <w:szCs w:val="40"/>
      </w:rPr>
      <w:instrText xml:space="preserve"> PAGE </w:instrText>
    </w:r>
    <w:r w:rsidRPr="006C5B2A">
      <w:rPr>
        <w:rFonts w:ascii="Browallia New" w:hAnsi="Browallia New" w:cs="Browallia New"/>
        <w:sz w:val="32"/>
        <w:szCs w:val="40"/>
      </w:rPr>
      <w:fldChar w:fldCharType="separate"/>
    </w:r>
    <w:r w:rsidR="00697F08">
      <w:rPr>
        <w:rFonts w:ascii="Browallia New" w:hAnsi="Browallia New" w:cs="Browallia New"/>
        <w:noProof/>
        <w:sz w:val="32"/>
        <w:szCs w:val="40"/>
      </w:rPr>
      <w:t>2</w:t>
    </w:r>
    <w:r w:rsidRPr="006C5B2A">
      <w:rPr>
        <w:rFonts w:ascii="Browallia New" w:hAnsi="Browallia New" w:cs="Browallia New"/>
        <w:sz w:val="32"/>
        <w:szCs w:val="40"/>
      </w:rPr>
      <w:fldChar w:fldCharType="end"/>
    </w:r>
  </w:p>
  <w:p w14:paraId="1A697998" w14:textId="77777777" w:rsidR="00157A9E" w:rsidRDefault="0015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EB93" w14:textId="77777777" w:rsidR="001A0D0B" w:rsidRDefault="001A0D0B">
      <w:pPr>
        <w:spacing w:after="0" w:line="240" w:lineRule="auto"/>
      </w:pPr>
      <w:r>
        <w:separator/>
      </w:r>
    </w:p>
  </w:footnote>
  <w:footnote w:type="continuationSeparator" w:id="0">
    <w:p w14:paraId="094319C2" w14:textId="77777777" w:rsidR="001A0D0B" w:rsidRDefault="001A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A"/>
    <w:rsid w:val="00015EFF"/>
    <w:rsid w:val="00157A9E"/>
    <w:rsid w:val="001662D5"/>
    <w:rsid w:val="001A0D0B"/>
    <w:rsid w:val="001D2682"/>
    <w:rsid w:val="00515F80"/>
    <w:rsid w:val="00665EC0"/>
    <w:rsid w:val="00697F08"/>
    <w:rsid w:val="006C5B2A"/>
    <w:rsid w:val="008A2C51"/>
    <w:rsid w:val="008E0A39"/>
    <w:rsid w:val="00A1427E"/>
    <w:rsid w:val="00C26F5B"/>
    <w:rsid w:val="00D34A1A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596D2C"/>
  <w15:chartTrackingRefBased/>
  <w15:docId w15:val="{191BA9A5-5A4B-41B9-8E3B-FD115BB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สภายุติธรรมแห่งสากล</Manager>
  <Company>ศาสนาบาไฮ; บาไฮ; Bahá'í Faith; Bahá'í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คำบัญชาของพระอับดุลบาฮา</dc:title>
  <dc:subject>สภายุติธรรมแห่งสากล; พระอับดุลบาฮา</dc:subject>
  <dc:creator>สภายุติธรรมแห่งสากล</dc:creator>
  <cp:keywords>สภายุติธรรมแห่งสากล; พระอับดุลบาฮา</cp:keywords>
  <cp:lastModifiedBy>Vaughan Smith</cp:lastModifiedBy>
  <cp:revision>6</cp:revision>
  <cp:lastPrinted>2019-10-20T04:08:00Z</cp:lastPrinted>
  <dcterms:created xsi:type="dcterms:W3CDTF">2019-10-20T03:21:00Z</dcterms:created>
  <dcterms:modified xsi:type="dcterms:W3CDTF">2019-10-20T04:10:00Z</dcterms:modified>
  <cp:category>สภายุติธรรมแห่งสากล;พระอับดุลบาฮา</cp:category>
</cp:coreProperties>
</file>