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5B06D" w14:textId="77777777" w:rsidR="00EF2722" w:rsidRPr="0047378D" w:rsidRDefault="00EF2722" w:rsidP="00EF2722">
      <w:pPr>
        <w:jc w:val="center"/>
        <w:rPr>
          <w:rFonts w:ascii="Leelawadee" w:hAnsi="Leelawadee" w:cs="Leelawadee"/>
          <w:b/>
          <w:bCs/>
          <w:color w:val="0070C0"/>
          <w:sz w:val="36"/>
          <w:szCs w:val="36"/>
          <w:lang w:bidi="th-TH"/>
        </w:rPr>
      </w:pPr>
      <w:r w:rsidRPr="0047378D">
        <w:rPr>
          <w:rFonts w:ascii="Leelawadee" w:hAnsi="Leelawadee" w:cs="Leelawadee"/>
          <w:b/>
          <w:bCs/>
          <w:color w:val="0070C0"/>
          <w:sz w:val="36"/>
          <w:szCs w:val="36"/>
          <w:cs/>
          <w:lang w:bidi="th-TH"/>
        </w:rPr>
        <w:t>เจตนารมณ์ของพระปฏิญญา</w:t>
      </w:r>
    </w:p>
    <w:p w14:paraId="3D1E152C" w14:textId="77777777" w:rsidR="00EF2722" w:rsidRPr="0047378D" w:rsidRDefault="00EF2722" w:rsidP="00EF2722">
      <w:pPr>
        <w:jc w:val="center"/>
        <w:rPr>
          <w:rFonts w:ascii="Leelawadee" w:hAnsi="Leelawadee" w:cs="Leelawadee"/>
          <w:color w:val="00B0F0"/>
          <w:sz w:val="20"/>
          <w:szCs w:val="20"/>
          <w:lang w:bidi="th-TH"/>
        </w:rPr>
      </w:pPr>
      <w:r w:rsidRPr="0047378D">
        <w:rPr>
          <w:rFonts w:ascii="Leelawadee" w:hAnsi="Leelawadee" w:cs="Leelawadee"/>
          <w:color w:val="00B0F0"/>
          <w:sz w:val="20"/>
          <w:szCs w:val="20"/>
          <w:lang w:bidi="th-TH"/>
        </w:rPr>
        <w:t>[The Spirit of the Covenant]</w:t>
      </w:r>
    </w:p>
    <w:p w14:paraId="461F0F14" w14:textId="77777777" w:rsidR="00EF2722" w:rsidRPr="00EF2722" w:rsidRDefault="00EF2722" w:rsidP="00EF2722">
      <w:pPr>
        <w:rPr>
          <w:rFonts w:ascii="Leelawadee" w:hAnsi="Leelawadee" w:cs="Leelawadee"/>
          <w:sz w:val="36"/>
          <w:szCs w:val="36"/>
          <w:lang w:bidi="th-TH"/>
        </w:rPr>
      </w:pPr>
    </w:p>
    <w:p w14:paraId="309240CB" w14:textId="77777777" w:rsidR="00332F32" w:rsidRPr="00DB534A" w:rsidRDefault="00C660CB" w:rsidP="00EF2722">
      <w:pPr>
        <w:jc w:val="thaiDistribute"/>
        <w:rPr>
          <w:rFonts w:ascii="Leelawadee" w:hAnsi="Leelawadee" w:cs="Leelawadee"/>
          <w:i/>
          <w:iCs/>
          <w:sz w:val="36"/>
          <w:szCs w:val="36"/>
          <w:lang w:bidi="th-TH"/>
        </w:rPr>
      </w:pPr>
      <w:r w:rsidRPr="00DB534A">
        <w:rPr>
          <w:rFonts w:ascii="Leelawadee" w:hAnsi="Leelawadee" w:cs="Leelawadee"/>
          <w:i/>
          <w:iCs/>
          <w:sz w:val="36"/>
          <w:szCs w:val="36"/>
          <w:cs/>
          <w:lang w:bidi="th-TH"/>
        </w:rPr>
        <w:t>ยุคนี้ พลังการเต้นของเส้นเลือดแดงในองคาพยพของโลกอยู่ที่</w:t>
      </w:r>
      <w:r w:rsidR="00FE192B" w:rsidRPr="00DB534A">
        <w:rPr>
          <w:rFonts w:ascii="Leelawadee" w:hAnsi="Leelawadee" w:cs="Leelawadee"/>
          <w:i/>
          <w:iCs/>
          <w:sz w:val="36"/>
          <w:szCs w:val="36"/>
          <w:cs/>
          <w:lang w:bidi="th-TH"/>
        </w:rPr>
        <w:t>เจตนารมณ์</w:t>
      </w:r>
      <w:r w:rsidR="008E543F" w:rsidRPr="00DB534A">
        <w:rPr>
          <w:rFonts w:ascii="Leelawadee" w:hAnsi="Leelawadee" w:cs="Leelawadee"/>
          <w:i/>
          <w:iCs/>
          <w:sz w:val="36"/>
          <w:szCs w:val="36"/>
          <w:cs/>
          <w:lang w:bidi="th-TH"/>
        </w:rPr>
        <w:t>ของพระปฏิญญา</w:t>
      </w:r>
      <w:r w:rsidR="008C038B" w:rsidRPr="00DB534A">
        <w:rPr>
          <w:rFonts w:ascii="Leelawadee" w:hAnsi="Leelawadee" w:cs="Leelawadee"/>
          <w:i/>
          <w:iCs/>
          <w:sz w:val="36"/>
          <w:szCs w:val="36"/>
          <w:cs/>
          <w:lang w:bidi="th-TH"/>
        </w:rPr>
        <w:t>ซึ่งเป็นที่มาของชีวิต</w:t>
      </w:r>
      <w:r w:rsidR="007051A0" w:rsidRPr="00DB534A">
        <w:rPr>
          <w:rFonts w:ascii="Leelawadee" w:hAnsi="Leelawadee" w:cs="Leelawadee"/>
          <w:i/>
          <w:iCs/>
          <w:sz w:val="36"/>
          <w:szCs w:val="36"/>
          <w:cs/>
          <w:lang w:bidi="th-TH"/>
        </w:rPr>
        <w:t xml:space="preserve"> ใครก็ตามที่ได้รับความมีชีวิตชีวาจากเจตนารมณ์นี้จะแสดงออกซึ่งความสดใสและความงดงามแห่งชีวิต เขาจะ</w:t>
      </w:r>
      <w:r w:rsidR="00FE610F" w:rsidRPr="00DB534A">
        <w:rPr>
          <w:rFonts w:ascii="Leelawadee" w:hAnsi="Leelawadee" w:cs="Leelawadee"/>
          <w:i/>
          <w:iCs/>
          <w:sz w:val="36"/>
          <w:szCs w:val="36"/>
          <w:cs/>
          <w:lang w:bidi="th-TH"/>
        </w:rPr>
        <w:t>ไ</w:t>
      </w:r>
      <w:r w:rsidR="007051A0" w:rsidRPr="00DB534A">
        <w:rPr>
          <w:rFonts w:ascii="Leelawadee" w:hAnsi="Leelawadee" w:cs="Leelawadee"/>
          <w:i/>
          <w:iCs/>
          <w:sz w:val="36"/>
          <w:szCs w:val="36"/>
          <w:cs/>
          <w:lang w:bidi="th-TH"/>
        </w:rPr>
        <w:t>ด้รับการ</w:t>
      </w:r>
      <w:r w:rsidR="00080EE9" w:rsidRPr="00DB534A">
        <w:rPr>
          <w:rFonts w:ascii="Leelawadee" w:hAnsi="Leelawadee" w:cs="Leelawadee"/>
          <w:i/>
          <w:iCs/>
          <w:sz w:val="36"/>
          <w:szCs w:val="36"/>
          <w:cs/>
          <w:lang w:bidi="th-TH"/>
        </w:rPr>
        <w:t>ชำระ</w:t>
      </w:r>
      <w:r w:rsidR="007051A0" w:rsidRPr="00DB534A">
        <w:rPr>
          <w:rFonts w:ascii="Leelawadee" w:hAnsi="Leelawadee" w:cs="Leelawadee"/>
          <w:i/>
          <w:iCs/>
          <w:sz w:val="36"/>
          <w:szCs w:val="36"/>
          <w:cs/>
          <w:lang w:bidi="th-TH"/>
        </w:rPr>
        <w:t>ล้างบาปด้วยพระจิตวิญญาณอันทรงความศักดิ์สิทธิ์</w:t>
      </w:r>
      <w:r w:rsidR="00FE610F" w:rsidRPr="00DB534A">
        <w:rPr>
          <w:rFonts w:ascii="Leelawadee" w:hAnsi="Leelawadee" w:cs="Leelawadee"/>
          <w:i/>
          <w:iCs/>
          <w:sz w:val="36"/>
          <w:szCs w:val="36"/>
          <w:cs/>
          <w:lang w:bidi="th-TH"/>
        </w:rPr>
        <w:t xml:space="preserve"> ได้เกิดใหม่อีก และเป็นอิสระจากการถูกกดขี่ข่มเหง</w:t>
      </w:r>
      <w:r w:rsidR="004425DF" w:rsidRPr="00DB534A">
        <w:rPr>
          <w:rFonts w:ascii="Leelawadee" w:hAnsi="Leelawadee" w:cs="Leelawadee"/>
          <w:i/>
          <w:iCs/>
          <w:sz w:val="36"/>
          <w:szCs w:val="36"/>
          <w:lang w:bidi="th-TH"/>
        </w:rPr>
        <w:t xml:space="preserve"> </w:t>
      </w:r>
      <w:r w:rsidR="004425DF" w:rsidRPr="00DB534A">
        <w:rPr>
          <w:rFonts w:ascii="Leelawadee" w:hAnsi="Leelawadee" w:cs="Leelawadee"/>
          <w:i/>
          <w:iCs/>
          <w:sz w:val="36"/>
          <w:szCs w:val="36"/>
          <w:cs/>
          <w:lang w:bidi="th-TH"/>
        </w:rPr>
        <w:t>หลุดพ</w:t>
      </w:r>
      <w:r w:rsidR="001012AE" w:rsidRPr="00DB534A">
        <w:rPr>
          <w:rFonts w:ascii="Leelawadee" w:hAnsi="Leelawadee" w:cs="Leelawadee"/>
          <w:i/>
          <w:iCs/>
          <w:sz w:val="36"/>
          <w:szCs w:val="36"/>
          <w:cs/>
          <w:lang w:bidi="th-TH"/>
        </w:rPr>
        <w:t>้</w:t>
      </w:r>
      <w:r w:rsidR="004425DF" w:rsidRPr="00DB534A">
        <w:rPr>
          <w:rFonts w:ascii="Leelawadee" w:hAnsi="Leelawadee" w:cs="Leelawadee"/>
          <w:i/>
          <w:iCs/>
          <w:sz w:val="36"/>
          <w:szCs w:val="36"/>
          <w:cs/>
          <w:lang w:bidi="th-TH"/>
        </w:rPr>
        <w:t>นจากความประมาทเลินเล่อ</w:t>
      </w:r>
      <w:r w:rsidR="00080EE9" w:rsidRPr="00DB534A">
        <w:rPr>
          <w:rFonts w:ascii="Leelawadee" w:hAnsi="Leelawadee" w:cs="Leelawadee"/>
          <w:i/>
          <w:iCs/>
          <w:sz w:val="36"/>
          <w:szCs w:val="36"/>
          <w:cs/>
          <w:lang w:bidi="th-TH"/>
        </w:rPr>
        <w:t>และความเกรี้ยวกราดดุร้ายหยา</w:t>
      </w:r>
      <w:r w:rsidR="00B627AD" w:rsidRPr="00DB534A">
        <w:rPr>
          <w:rFonts w:ascii="Leelawadee" w:hAnsi="Leelawadee" w:cs="Leelawadee"/>
          <w:i/>
          <w:iCs/>
          <w:sz w:val="36"/>
          <w:szCs w:val="36"/>
          <w:cs/>
          <w:lang w:bidi="th-TH"/>
        </w:rPr>
        <w:t>บกระด้างซึ่งทำให้จิตวิญญาณ</w:t>
      </w:r>
      <w:r w:rsidR="001012AE" w:rsidRPr="00DB534A">
        <w:rPr>
          <w:rFonts w:ascii="Leelawadee" w:hAnsi="Leelawadee" w:cs="Leelawadee"/>
          <w:i/>
          <w:iCs/>
          <w:sz w:val="36"/>
          <w:szCs w:val="36"/>
          <w:cs/>
          <w:lang w:bidi="th-TH"/>
        </w:rPr>
        <w:t>ตายด้านทั้งยัง</w:t>
      </w:r>
      <w:r w:rsidR="00080EE9" w:rsidRPr="00DB534A">
        <w:rPr>
          <w:rFonts w:ascii="Leelawadee" w:hAnsi="Leelawadee" w:cs="Leelawadee"/>
          <w:i/>
          <w:iCs/>
          <w:sz w:val="36"/>
          <w:szCs w:val="36"/>
          <w:cs/>
          <w:lang w:bidi="th-TH"/>
        </w:rPr>
        <w:t>ดลให้</w:t>
      </w:r>
      <w:r w:rsidR="001012AE" w:rsidRPr="00DB534A">
        <w:rPr>
          <w:rFonts w:ascii="Leelawadee" w:hAnsi="Leelawadee" w:cs="Leelawadee"/>
          <w:i/>
          <w:iCs/>
          <w:sz w:val="36"/>
          <w:szCs w:val="36"/>
          <w:cs/>
          <w:lang w:bidi="th-TH"/>
        </w:rPr>
        <w:t>เขา</w:t>
      </w:r>
      <w:r w:rsidR="002B3E36" w:rsidRPr="00DB534A">
        <w:rPr>
          <w:rFonts w:ascii="Leelawadee" w:hAnsi="Leelawadee" w:cs="Leelawadee"/>
          <w:i/>
          <w:iCs/>
          <w:sz w:val="36"/>
          <w:szCs w:val="36"/>
          <w:cs/>
          <w:lang w:bidi="th-TH"/>
        </w:rPr>
        <w:t>ได้</w:t>
      </w:r>
      <w:r w:rsidR="00080EE9" w:rsidRPr="00DB534A">
        <w:rPr>
          <w:rFonts w:ascii="Leelawadee" w:hAnsi="Leelawadee" w:cs="Leelawadee"/>
          <w:i/>
          <w:iCs/>
          <w:sz w:val="36"/>
          <w:szCs w:val="36"/>
          <w:cs/>
          <w:lang w:bidi="th-TH"/>
        </w:rPr>
        <w:t>บรรลุสู่ชีวิต</w:t>
      </w:r>
      <w:r w:rsidR="001012AE" w:rsidRPr="00DB534A">
        <w:rPr>
          <w:rFonts w:ascii="Leelawadee" w:hAnsi="Leelawadee" w:cs="Leelawadee"/>
          <w:i/>
          <w:iCs/>
          <w:sz w:val="36"/>
          <w:szCs w:val="36"/>
          <w:cs/>
          <w:lang w:bidi="th-TH"/>
        </w:rPr>
        <w:t>อันเป็นนิรันดร เจ้าจงสรรเสริญพระผู้เป็นเจ้าที่เจ้ามั่นคงต่อพระปฏิญญา ต่อพันธสัญญาและกำลังหันหน้าสู่พระ</w:t>
      </w:r>
      <w:r w:rsidR="002B3E36" w:rsidRPr="00DB534A">
        <w:rPr>
          <w:rFonts w:ascii="Leelawadee" w:hAnsi="Leelawadee" w:cs="Leelawadee"/>
          <w:i/>
          <w:iCs/>
          <w:sz w:val="36"/>
          <w:szCs w:val="36"/>
          <w:cs/>
          <w:lang w:bidi="th-TH"/>
        </w:rPr>
        <w:t>บาฮาอุลลาห์ พร</w:t>
      </w:r>
      <w:r w:rsidR="00332F32" w:rsidRPr="00DB534A">
        <w:rPr>
          <w:rFonts w:ascii="Leelawadee" w:hAnsi="Leelawadee" w:cs="Leelawadee"/>
          <w:i/>
          <w:iCs/>
          <w:sz w:val="36"/>
          <w:szCs w:val="36"/>
          <w:cs/>
          <w:lang w:bidi="th-TH"/>
        </w:rPr>
        <w:t>ะผู้ทรงเป็นดวงประทีปของโลก</w:t>
      </w:r>
      <w:r w:rsidR="00332F32" w:rsidRPr="00DB534A">
        <w:rPr>
          <w:rFonts w:ascii="Leelawadee" w:hAnsi="Leelawadee" w:cs="Leelawadee"/>
          <w:i/>
          <w:iCs/>
          <w:sz w:val="36"/>
          <w:szCs w:val="36"/>
          <w:lang w:bidi="th-TH"/>
        </w:rPr>
        <w:t xml:space="preserve"> </w:t>
      </w:r>
      <w:r w:rsidR="00332F32" w:rsidRPr="00DB534A">
        <w:rPr>
          <w:rStyle w:val="FootnoteReference"/>
          <w:rFonts w:ascii="Leelawadee" w:hAnsi="Leelawadee" w:cs="Leelawadee"/>
          <w:i/>
          <w:iCs/>
          <w:sz w:val="36"/>
          <w:szCs w:val="36"/>
          <w:lang w:bidi="th-TH"/>
        </w:rPr>
        <w:footnoteReference w:id="1"/>
      </w:r>
    </w:p>
    <w:p w14:paraId="75CC6D01" w14:textId="77777777" w:rsidR="001012AE" w:rsidRPr="00DB534A" w:rsidRDefault="00332F32" w:rsidP="00EF2722">
      <w:pPr>
        <w:jc w:val="right"/>
        <w:rPr>
          <w:rFonts w:ascii="Leelawadee" w:hAnsi="Leelawadee" w:cs="Leelawadee"/>
          <w:sz w:val="36"/>
          <w:szCs w:val="36"/>
          <w:lang w:bidi="th-TH"/>
        </w:rPr>
      </w:pPr>
      <w:r w:rsidRPr="00DB534A">
        <w:rPr>
          <w:rFonts w:ascii="Leelawadee" w:hAnsi="Leelawadee" w:cs="Leelawadee"/>
          <w:sz w:val="36"/>
          <w:szCs w:val="36"/>
          <w:cs/>
          <w:lang w:bidi="th-TH"/>
        </w:rPr>
        <w:t>พระอับดุลบาฮา</w:t>
      </w:r>
      <w:r w:rsidRPr="00DB534A">
        <w:rPr>
          <w:rFonts w:ascii="Leelawadee" w:hAnsi="Leelawadee" w:cs="Leelawadee"/>
          <w:sz w:val="36"/>
          <w:szCs w:val="36"/>
        </w:rPr>
        <w:cr/>
      </w:r>
    </w:p>
    <w:p w14:paraId="3E7EC795" w14:textId="77777777" w:rsidR="00EF2722" w:rsidRDefault="00EF2722" w:rsidP="00EF2722">
      <w:pPr>
        <w:jc w:val="center"/>
        <w:rPr>
          <w:rFonts w:ascii="Leelawadee" w:hAnsi="Leelawadee" w:cs="Leelawadee"/>
          <w:sz w:val="36"/>
          <w:szCs w:val="36"/>
          <w:lang w:bidi="th-TH"/>
        </w:rPr>
      </w:pPr>
    </w:p>
    <w:p w14:paraId="20BB81A9" w14:textId="77777777" w:rsidR="00DB534A" w:rsidRDefault="00EF2722" w:rsidP="00EF2722">
      <w:pPr>
        <w:jc w:val="center"/>
        <w:rPr>
          <w:rFonts w:ascii="Leelawadee" w:hAnsi="Leelawadee" w:cs="Leelawadee"/>
          <w:sz w:val="36"/>
          <w:szCs w:val="36"/>
          <w:lang w:bidi="th-TH"/>
        </w:rPr>
      </w:pPr>
      <w:r w:rsidRPr="00EF2722">
        <w:rPr>
          <w:rFonts w:ascii="Leelawadee" w:hAnsi="Leelawadee" w:cs="Leelawadee"/>
          <w:sz w:val="36"/>
          <w:szCs w:val="36"/>
          <w:lang w:bidi="th-TH"/>
        </w:rPr>
        <w:t>*</w:t>
      </w:r>
      <w:r>
        <w:rPr>
          <w:rFonts w:ascii="Leelawadee" w:hAnsi="Leelawadee" w:cs="Leelawadee"/>
          <w:sz w:val="36"/>
          <w:szCs w:val="36"/>
          <w:lang w:bidi="th-TH"/>
        </w:rPr>
        <w:t xml:space="preserve"> </w:t>
      </w:r>
      <w:r w:rsidRPr="00EF2722">
        <w:rPr>
          <w:rFonts w:ascii="Leelawadee" w:hAnsi="Leelawadee" w:cs="Leelawadee"/>
          <w:sz w:val="36"/>
          <w:szCs w:val="36"/>
          <w:lang w:bidi="th-TH"/>
        </w:rPr>
        <w:t>* * * *</w:t>
      </w:r>
    </w:p>
    <w:p w14:paraId="546A04C3" w14:textId="77777777" w:rsidR="00EF2722" w:rsidRPr="00EF2722" w:rsidRDefault="00EF2722" w:rsidP="00EF2722">
      <w:pPr>
        <w:jc w:val="center"/>
        <w:rPr>
          <w:rFonts w:ascii="Leelawadee" w:hAnsi="Leelawadee" w:cs="Leelawadee"/>
          <w:sz w:val="36"/>
          <w:szCs w:val="36"/>
          <w:lang w:bidi="th-TH"/>
        </w:rPr>
      </w:pPr>
    </w:p>
    <w:p w14:paraId="02459AEA" w14:textId="77777777" w:rsidR="00EF2722" w:rsidRPr="0047378D" w:rsidRDefault="00EF2722" w:rsidP="00EF2722">
      <w:pPr>
        <w:jc w:val="center"/>
        <w:rPr>
          <w:rFonts w:ascii="Leelawadee" w:hAnsi="Leelawadee" w:cs="Leelawadee"/>
          <w:b/>
          <w:bCs/>
          <w:color w:val="0070C0"/>
          <w:sz w:val="36"/>
          <w:szCs w:val="36"/>
          <w:lang w:bidi="th-TH"/>
        </w:rPr>
      </w:pPr>
      <w:r w:rsidRPr="0047378D">
        <w:rPr>
          <w:rFonts w:ascii="Leelawadee" w:hAnsi="Leelawadee" w:cs="Leelawadee"/>
          <w:b/>
          <w:bCs/>
          <w:color w:val="0070C0"/>
          <w:sz w:val="36"/>
          <w:szCs w:val="36"/>
          <w:lang w:bidi="th-TH"/>
        </w:rPr>
        <w:t>The Spirit of the Covenant</w:t>
      </w:r>
    </w:p>
    <w:p w14:paraId="4354AFF7" w14:textId="77777777" w:rsidR="00EF2722" w:rsidRPr="00EF2722" w:rsidRDefault="00EF2722" w:rsidP="00EF2722">
      <w:pPr>
        <w:rPr>
          <w:rFonts w:ascii="Leelawadee" w:hAnsi="Leelawadee" w:cs="Leelawadee"/>
          <w:sz w:val="36"/>
          <w:szCs w:val="36"/>
        </w:rPr>
      </w:pPr>
    </w:p>
    <w:p w14:paraId="22EF6FF9" w14:textId="77777777" w:rsidR="00DB534A" w:rsidRPr="00DB534A" w:rsidRDefault="00DB534A" w:rsidP="00EF2722">
      <w:pPr>
        <w:jc w:val="both"/>
        <w:rPr>
          <w:rFonts w:ascii="Leelawadee" w:hAnsi="Leelawadee" w:cs="Leelawadee"/>
          <w:i/>
          <w:iCs/>
          <w:sz w:val="36"/>
          <w:szCs w:val="36"/>
          <w:lang w:val="en-GB"/>
        </w:rPr>
      </w:pPr>
      <w:r w:rsidRPr="00DB534A">
        <w:rPr>
          <w:rFonts w:ascii="Leelawadee" w:hAnsi="Leelawadee" w:cs="Leelawadee"/>
          <w:i/>
          <w:iCs/>
          <w:sz w:val="36"/>
          <w:szCs w:val="36"/>
          <w:lang w:val="en-GB"/>
        </w:rPr>
        <w:t xml:space="preserve">"Today the pulsating power in the arteries of the body of the world is the spirit of the Covenant—the spirit which is the cause of life. Whosoever is vivified with this spirit, the freshness and beauty of life become manifest in him, he is baptized with the Holy Spirit, he is born again, is freed from oppression and tyranny, from heedlessness and harshness which deaden the spirit, and attains to everlasting life.  Praise thou God that thou art firm in the Covenant and the Testament and art turning thy face to the Luminary of the world, His Highness Bahá’u’lláh." </w:t>
      </w:r>
      <w:r w:rsidRPr="00DB534A">
        <w:rPr>
          <w:rStyle w:val="FootnoteReference"/>
          <w:rFonts w:ascii="Leelawadee" w:hAnsi="Leelawadee" w:cs="Leelawadee"/>
          <w:i/>
          <w:iCs/>
          <w:sz w:val="36"/>
          <w:szCs w:val="36"/>
          <w:lang w:val="en-GB"/>
        </w:rPr>
        <w:footnoteReference w:id="2"/>
      </w:r>
    </w:p>
    <w:p w14:paraId="56A77ABF" w14:textId="77777777" w:rsidR="00DB534A" w:rsidRPr="00DB534A" w:rsidRDefault="00DB534A" w:rsidP="00EF2722">
      <w:pPr>
        <w:jc w:val="right"/>
        <w:rPr>
          <w:rFonts w:ascii="Leelawadee" w:hAnsi="Leelawadee" w:cs="Leelawadee"/>
          <w:sz w:val="36"/>
          <w:szCs w:val="36"/>
          <w:lang w:val="en-GB" w:bidi="th-TH"/>
        </w:rPr>
      </w:pPr>
      <w:r w:rsidRPr="00DB534A">
        <w:rPr>
          <w:rFonts w:ascii="Leelawadee" w:hAnsi="Leelawadee" w:cs="Leelawadee"/>
          <w:sz w:val="36"/>
          <w:szCs w:val="36"/>
          <w:lang w:val="en-GB"/>
        </w:rPr>
        <w:t>‘Abdu’l-Bahá</w:t>
      </w:r>
    </w:p>
    <w:sectPr w:rsidR="00DB534A" w:rsidRPr="00DB534A" w:rsidSect="00EF2722">
      <w:pgSz w:w="11906" w:h="16838"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009C6" w14:textId="77777777" w:rsidR="000B7901" w:rsidRDefault="000B7901" w:rsidP="00332F32">
      <w:r>
        <w:separator/>
      </w:r>
    </w:p>
  </w:endnote>
  <w:endnote w:type="continuationSeparator" w:id="0">
    <w:p w14:paraId="26533DC8" w14:textId="77777777" w:rsidR="000B7901" w:rsidRDefault="000B7901" w:rsidP="0033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C9707" w14:textId="77777777" w:rsidR="000B7901" w:rsidRDefault="000B7901" w:rsidP="00332F32">
      <w:r>
        <w:separator/>
      </w:r>
    </w:p>
  </w:footnote>
  <w:footnote w:type="continuationSeparator" w:id="0">
    <w:p w14:paraId="2679D884" w14:textId="77777777" w:rsidR="000B7901" w:rsidRDefault="000B7901" w:rsidP="00332F32">
      <w:r>
        <w:continuationSeparator/>
      </w:r>
    </w:p>
  </w:footnote>
  <w:footnote w:id="1">
    <w:p w14:paraId="32A2ADB9" w14:textId="77777777" w:rsidR="00332F32" w:rsidRPr="00DB534A" w:rsidRDefault="00332F32">
      <w:pPr>
        <w:pStyle w:val="FootnoteText"/>
        <w:rPr>
          <w:rFonts w:ascii="Leelawadee" w:hAnsi="Leelawadee" w:cs="Leelawadee"/>
          <w:lang w:val="en-GB"/>
        </w:rPr>
      </w:pPr>
      <w:r w:rsidRPr="00DB534A">
        <w:rPr>
          <w:rStyle w:val="FootnoteReference"/>
          <w:rFonts w:ascii="Leelawadee" w:hAnsi="Leelawadee" w:cs="Leelawadee"/>
        </w:rPr>
        <w:footnoteRef/>
      </w:r>
      <w:r w:rsidRPr="00DB534A">
        <w:rPr>
          <w:rFonts w:ascii="Leelawadee" w:hAnsi="Leelawadee" w:cs="Leelawadee"/>
        </w:rPr>
        <w:t xml:space="preserve"> </w:t>
      </w:r>
      <w:r w:rsidRPr="00DB534A">
        <w:rPr>
          <w:rFonts w:ascii="Leelawadee" w:hAnsi="Leelawadee" w:cs="Leelawadee"/>
          <w:cs/>
          <w:lang w:bidi="th-TH"/>
        </w:rPr>
        <w:t>จากหนังสือ “</w:t>
      </w:r>
      <w:r w:rsidRPr="00DB534A">
        <w:rPr>
          <w:rFonts w:ascii="Leelawadee" w:hAnsi="Leelawadee" w:cs="Leelawadee"/>
          <w:i/>
          <w:iCs/>
        </w:rPr>
        <w:t>Star of the West</w:t>
      </w:r>
      <w:r w:rsidRPr="00DB534A">
        <w:rPr>
          <w:rFonts w:ascii="Leelawadee" w:hAnsi="Leelawadee" w:cs="Leelawadee"/>
        </w:rPr>
        <w:t xml:space="preserve">”, </w:t>
      </w:r>
      <w:r w:rsidRPr="00DB534A">
        <w:rPr>
          <w:rFonts w:ascii="Leelawadee" w:hAnsi="Leelawadee" w:cs="Leelawadee"/>
          <w:cs/>
          <w:lang w:bidi="th-TH"/>
        </w:rPr>
        <w:t xml:space="preserve">เล่มที่. </w:t>
      </w:r>
      <w:r w:rsidRPr="00DB534A">
        <w:rPr>
          <w:rFonts w:ascii="Leelawadee" w:hAnsi="Leelawadee" w:cs="Leelawadee"/>
        </w:rPr>
        <w:t xml:space="preserve">14, </w:t>
      </w:r>
      <w:r w:rsidRPr="00DB534A">
        <w:rPr>
          <w:rFonts w:ascii="Leelawadee" w:hAnsi="Leelawadee" w:cs="Leelawadee"/>
          <w:cs/>
          <w:lang w:bidi="th-TH"/>
        </w:rPr>
        <w:t xml:space="preserve">หมายเลขที่. </w:t>
      </w:r>
      <w:r w:rsidRPr="00DB534A">
        <w:rPr>
          <w:rFonts w:ascii="Leelawadee" w:hAnsi="Leelawadee" w:cs="Leelawadee"/>
        </w:rPr>
        <w:t>7 [</w:t>
      </w:r>
      <w:r w:rsidRPr="00DB534A">
        <w:rPr>
          <w:rFonts w:ascii="Leelawadee" w:hAnsi="Leelawadee" w:cs="Leelawadee"/>
          <w:cs/>
          <w:lang w:bidi="th-TH"/>
        </w:rPr>
        <w:t xml:space="preserve">ตุลาคม </w:t>
      </w:r>
      <w:r w:rsidR="00DB534A" w:rsidRPr="00DB534A">
        <w:rPr>
          <w:rFonts w:ascii="Leelawadee" w:hAnsi="Leelawadee" w:cs="Leelawadee"/>
          <w:cs/>
          <w:lang w:bidi="th-TH"/>
        </w:rPr>
        <w:t>พ.ศ. 2466 (ค.ศ. 1923)</w:t>
      </w:r>
      <w:r w:rsidRPr="00DB534A">
        <w:rPr>
          <w:rFonts w:ascii="Leelawadee" w:hAnsi="Leelawadee" w:cs="Leelawadee"/>
        </w:rPr>
        <w:t xml:space="preserve">], </w:t>
      </w:r>
      <w:r w:rsidRPr="00DB534A">
        <w:rPr>
          <w:rFonts w:ascii="Leelawadee" w:hAnsi="Leelawadee" w:cs="Leelawadee"/>
          <w:cs/>
          <w:lang w:bidi="th-TH"/>
        </w:rPr>
        <w:t xml:space="preserve">หน้า. </w:t>
      </w:r>
      <w:r w:rsidRPr="00DB534A">
        <w:rPr>
          <w:rFonts w:ascii="Leelawadee" w:hAnsi="Leelawadee" w:cs="Leelawadee"/>
        </w:rPr>
        <w:t>225</w:t>
      </w:r>
    </w:p>
  </w:footnote>
  <w:footnote w:id="2">
    <w:p w14:paraId="25EF6C59" w14:textId="77777777" w:rsidR="00DB534A" w:rsidRPr="00DB534A" w:rsidRDefault="00DB534A" w:rsidP="00DB534A">
      <w:pPr>
        <w:pStyle w:val="FootnoteText"/>
        <w:rPr>
          <w:rFonts w:ascii="Leelawadee" w:hAnsi="Leelawadee" w:cs="Leelawadee"/>
          <w:lang w:val="en-GB"/>
        </w:rPr>
      </w:pPr>
      <w:r w:rsidRPr="00DB534A">
        <w:rPr>
          <w:rStyle w:val="FootnoteReference"/>
          <w:rFonts w:ascii="Leelawadee" w:hAnsi="Leelawadee" w:cs="Leelawadee"/>
        </w:rPr>
        <w:footnoteRef/>
      </w:r>
      <w:r w:rsidRPr="00DB534A">
        <w:rPr>
          <w:rFonts w:ascii="Leelawadee" w:hAnsi="Leelawadee" w:cs="Leelawadee"/>
        </w:rPr>
        <w:t xml:space="preserve"> Cited in “</w:t>
      </w:r>
      <w:r w:rsidRPr="00DB534A">
        <w:rPr>
          <w:rFonts w:ascii="Leelawadee" w:hAnsi="Leelawadee" w:cs="Leelawadee"/>
          <w:i/>
          <w:iCs/>
        </w:rPr>
        <w:t>Star of the West</w:t>
      </w:r>
      <w:r w:rsidRPr="00DB534A">
        <w:rPr>
          <w:rFonts w:ascii="Leelawadee" w:hAnsi="Leelawadee" w:cs="Leelawadee"/>
        </w:rPr>
        <w:t>”, vol. 14, No. 7 (October 1923), p. 225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6144D"/>
    <w:multiLevelType w:val="hybridMultilevel"/>
    <w:tmpl w:val="3C7E1CAC"/>
    <w:lvl w:ilvl="0" w:tplc="FF0AD7E0">
      <w:numFmt w:val="bullet"/>
      <w:lvlText w:val=""/>
      <w:lvlJc w:val="left"/>
      <w:pPr>
        <w:ind w:left="720" w:hanging="360"/>
      </w:pPr>
      <w:rPr>
        <w:rFonts w:ascii="Symbol" w:eastAsiaTheme="minorHAnsi" w:hAnsi="Symbol" w:cs="Leelawade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9A"/>
    <w:rsid w:val="00080EE9"/>
    <w:rsid w:val="000A550B"/>
    <w:rsid w:val="000B7901"/>
    <w:rsid w:val="001012AE"/>
    <w:rsid w:val="001324F3"/>
    <w:rsid w:val="001D6D92"/>
    <w:rsid w:val="00211DD5"/>
    <w:rsid w:val="002B3E36"/>
    <w:rsid w:val="00332F32"/>
    <w:rsid w:val="00376703"/>
    <w:rsid w:val="003E52D3"/>
    <w:rsid w:val="0043623F"/>
    <w:rsid w:val="004425DF"/>
    <w:rsid w:val="0047378D"/>
    <w:rsid w:val="004E259A"/>
    <w:rsid w:val="00541145"/>
    <w:rsid w:val="00552BAF"/>
    <w:rsid w:val="00593860"/>
    <w:rsid w:val="005B059E"/>
    <w:rsid w:val="006B19B0"/>
    <w:rsid w:val="006B5578"/>
    <w:rsid w:val="00703549"/>
    <w:rsid w:val="007051A0"/>
    <w:rsid w:val="00734A81"/>
    <w:rsid w:val="00751E82"/>
    <w:rsid w:val="007A2FCA"/>
    <w:rsid w:val="00867EB3"/>
    <w:rsid w:val="008C038B"/>
    <w:rsid w:val="008D48C4"/>
    <w:rsid w:val="008E543F"/>
    <w:rsid w:val="00986960"/>
    <w:rsid w:val="009C7AA1"/>
    <w:rsid w:val="00A634E1"/>
    <w:rsid w:val="00A765F3"/>
    <w:rsid w:val="00B11123"/>
    <w:rsid w:val="00B51DF6"/>
    <w:rsid w:val="00B627AD"/>
    <w:rsid w:val="00B70B81"/>
    <w:rsid w:val="00BE6F25"/>
    <w:rsid w:val="00C660CB"/>
    <w:rsid w:val="00C66C61"/>
    <w:rsid w:val="00C74D76"/>
    <w:rsid w:val="00C86F4A"/>
    <w:rsid w:val="00C94C38"/>
    <w:rsid w:val="00D04575"/>
    <w:rsid w:val="00D23A1A"/>
    <w:rsid w:val="00DA09E9"/>
    <w:rsid w:val="00DB534A"/>
    <w:rsid w:val="00E029D4"/>
    <w:rsid w:val="00E26311"/>
    <w:rsid w:val="00E36E7A"/>
    <w:rsid w:val="00E80BE7"/>
    <w:rsid w:val="00EF2722"/>
    <w:rsid w:val="00F93432"/>
    <w:rsid w:val="00FA20AF"/>
    <w:rsid w:val="00FC03E3"/>
    <w:rsid w:val="00FE192B"/>
    <w:rsid w:val="00FE610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F8B8"/>
  <w15:chartTrackingRefBased/>
  <w15:docId w15:val="{4D146731-5B40-4265-ACC6-3BC8DE07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2F32"/>
    <w:rPr>
      <w:sz w:val="20"/>
      <w:szCs w:val="20"/>
    </w:rPr>
  </w:style>
  <w:style w:type="character" w:customStyle="1" w:styleId="FootnoteTextChar">
    <w:name w:val="Footnote Text Char"/>
    <w:basedOn w:val="DefaultParagraphFont"/>
    <w:link w:val="FootnoteText"/>
    <w:uiPriority w:val="99"/>
    <w:semiHidden/>
    <w:rsid w:val="00332F32"/>
    <w:rPr>
      <w:sz w:val="20"/>
      <w:szCs w:val="20"/>
    </w:rPr>
  </w:style>
  <w:style w:type="character" w:styleId="FootnoteReference">
    <w:name w:val="footnote reference"/>
    <w:basedOn w:val="DefaultParagraphFont"/>
    <w:uiPriority w:val="99"/>
    <w:semiHidden/>
    <w:unhideWhenUsed/>
    <w:rsid w:val="00332F32"/>
    <w:rPr>
      <w:vertAlign w:val="superscript"/>
    </w:rPr>
  </w:style>
  <w:style w:type="paragraph" w:styleId="ListParagraph">
    <w:name w:val="List Paragraph"/>
    <w:basedOn w:val="Normal"/>
    <w:uiPriority w:val="34"/>
    <w:qFormat/>
    <w:rsid w:val="00EF2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ศาสนาบาไฮ; Bahá'í Faith</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เจตนารมณ์ของพระปฏิญญา - The Spirit of the Covenant</dc:title>
  <dc:subject>เจตนารมณ์ของพระปฏิญญา; ศาสนา; ศาสนาบาไฮ; บาไฮ; The Spirit of the Covenant; Religion; Bahá'í Faith; Bahá'í;</dc:subject>
  <dc:creator>พระอับดุลบาฮา;ศาสนาบาไฮ;บาไฮ;‘Abdu’l-Bahá;Bahá'í Faith;Bahá'í</dc:creator>
  <cp:keywords>เจตนารมณ์ของพระปฏิญญา; พระปฏิญญา; พระอับดุลบาฮา; ศาสนาบาไฮ; บาไฮ; ศาสนา; The Spirit of the Covenant; The Covenant; ‘Abdu’l-Bahá; Bahá'í Faith; Bahá'í; Religion</cp:keywords>
  <dc:description/>
  <cp:lastModifiedBy>Vaughan Smith</cp:lastModifiedBy>
  <cp:revision>3</cp:revision>
  <dcterms:created xsi:type="dcterms:W3CDTF">2017-07-23T06:19:00Z</dcterms:created>
  <dcterms:modified xsi:type="dcterms:W3CDTF">2020-05-10T03:55:00Z</dcterms:modified>
  <cp:category>พระปฏิญญา;พระอับดุลบาฮา;ศาสนาบาไฮ;บาไฮ;ศาสนา;The Covenant;‘Abdu’l-Bahá;Bahá'í Faith;Bahá'í;Religion</cp:category>
</cp:coreProperties>
</file>