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E714" w14:textId="77777777" w:rsidR="00B96E89" w:rsidRDefault="00593C6A" w:rsidP="00B96E89">
      <w:pPr>
        <w:pStyle w:val="Default"/>
        <w:jc w:val="center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b/>
          <w:bCs/>
          <w:sz w:val="32"/>
          <w:szCs w:val="32"/>
          <w:cs/>
        </w:rPr>
        <w:t>สภายุติธรรมแห่งสากล</w:t>
      </w:r>
    </w:p>
    <w:p w14:paraId="1F4F6274" w14:textId="77777777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339829BB" w14:textId="77777777" w:rsidR="00B96E89" w:rsidRDefault="00593C6A" w:rsidP="00B96E89">
      <w:pPr>
        <w:pStyle w:val="Default"/>
        <w:jc w:val="center"/>
        <w:rPr>
          <w:rFonts w:ascii="Leelawadee" w:hAnsi="Leelawadee" w:cs="Leelawadee"/>
          <w:sz w:val="32"/>
          <w:szCs w:val="32"/>
        </w:rPr>
      </w:pPr>
      <w:bookmarkStart w:id="0" w:name="_Hlk43217760"/>
      <w:r w:rsidRPr="00B96E89">
        <w:rPr>
          <w:rFonts w:ascii="Leelawadee" w:hAnsi="Leelawadee" w:cs="Leelawadee"/>
          <w:sz w:val="32"/>
          <w:szCs w:val="32"/>
          <w:cs/>
        </w:rPr>
        <w:t>นอว์รูซ 177</w:t>
      </w:r>
    </w:p>
    <w:bookmarkEnd w:id="0"/>
    <w:p w14:paraId="60C79BC1" w14:textId="77777777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6F85C239" w14:textId="77777777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ถึงชาวบาไฮทั่วโลก </w:t>
      </w:r>
    </w:p>
    <w:p w14:paraId="71DF6C8D" w14:textId="77777777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7978F5FF" w14:textId="77777777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เพื่อนที่รักยิ่งทั้งหลาย </w:t>
      </w:r>
    </w:p>
    <w:p w14:paraId="47DCB4DF" w14:textId="77777777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30822A0E" w14:textId="77777777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 w:rsidRPr="00B96E89">
        <w:rPr>
          <w:rFonts w:ascii="Leelawadee" w:hAnsi="Leelawadee" w:cs="Leelawadee"/>
          <w:color w:val="002060"/>
          <w:sz w:val="32"/>
          <w:szCs w:val="32"/>
        </w:rPr>
        <w:t>1</w:t>
      </w:r>
    </w:p>
    <w:p w14:paraId="5166DB9C" w14:textId="79139D29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เรารู้สึกถูกผลักดันโดยเหตุการณ์ทั้งหลายในปัจจุบันให้เขียนถึงท่านในเวลานี้และไม่ต้องรอจนกว่าจะถึงเรซวาน ดังที่ท่านคงตระหนักดีว่า ในช่วงไม่กี่สัปดาห์และไม่กี่เดือนที่ผ่านมา โลกที่หวั่นวิตกกำลังต้องรับมือกับวิกฤติด้านสุขภาพที่มีการเปลี่ยนแปลงอย่างรวดเร็วซึ่งส่งผลกระทบต่อผู้คนในหลาย ๆ ประเทศ โดยผลที่ตามมาของวิกฤตินี้สำหรับสังคมยังเป็นสิ่งที่ไม่สามารถประเมินได้อย่างแน่นอนว่าจะเป็นเช่นไร เรามั่นใจว่าท่านคงรู้สึกห่วงกังวลอย่างยิ่งเช่นเดียวกับเราต่อความเป็นอยู่ที่ดีของมนุษยชาติ โดยเฉพาะอย่างยิ่งสำหรับผู้ที่อ่อนแอที่สุด น้อยครั้งนักที่จะเห็นได้อย่างชัดเจนมากเช่นนี้ว่าความแข็งแรงโดยรวมของสังคมนั้นขึ้นอยู่กับความสามัคคีที่สังคมสามารถแสดงออกมาได้ในการปฏิบัติตั้งแต่ในระดับเวทีระหว่างประเทศไปจนถึงระดับรากหญ้า และเราทราบดีว่าท่านกำลังให้การสนับสนุนของตนเองต่อความพยายามที่จำเป็นในการนี้เพื่อปกป้องสุขภาวะและสวัสดิภาพของทุกคน </w:t>
      </w:r>
    </w:p>
    <w:p w14:paraId="706F1ADB" w14:textId="13C44632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0C941CA7" w14:textId="77777777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>
        <w:rPr>
          <w:rFonts w:ascii="Leelawadee" w:hAnsi="Leelawadee" w:cs="Leelawadee"/>
          <w:color w:val="002060"/>
          <w:sz w:val="32"/>
          <w:szCs w:val="32"/>
        </w:rPr>
        <w:t>2</w:t>
      </w:r>
    </w:p>
    <w:p w14:paraId="0A82B3C1" w14:textId="716642B6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เป็นสิ่งหลีกเลี่ยงไม่ได้ที่สถานการณ์ในปัจจุบันจะส่งผลกระทบต่อการบริหารจัดการของศาสนาของพระผู้เป็นเจ้าในหลาย ๆ ที่ และในทุกกรณีธรรมสภาแห่งชาติที่เกี่ยวข้องจะให้คำแนะนำเกี่ยวกับมาตรการที่เหมาะสมซึ่งจะนำมาใช้ ในบางประเทศมาตรการนี้จะรวมถึงการยกเลิกการประชุมแห่งชาติโดยการเตรียมการให้ทำการเลือกตั้งธรรมสภาแห่งชาติด้วยวิธีการอื่น ในบางสถานที่อาจต้องมีการเตรียมการที่คล้ายกันเพื่อการเลือกตั้งธรรมสภาท้องถิ่น อย่างไรก็ตาม ในสถานการณ์ที่แม้กระทั่งมาตรการที่กล่าวไปแล้วนี้อาจจะถูกชี้ชัดว่าเป็นไปไม่ได้ ก็จะเป็นเงื่อนไขที่จะอนุญาตสำหรับปีนี้ให้สมาชิกชุดปัจจุบันของกรรมการธรรมสภาท้องถิ่นหรือธรรมสภาแห่งชาติสามารถปฏิบัติหน้าที่ต่อได้ในปีการบริหารถัดไป โดยธรรมชาติแล้วธรรมสภาแห่งชาติแห่งใดก็ตามที่พิจารณาว่าจะขออนุมัติขั้นตอนดังกล่าวย่อมจะขอคำแนะนำจากที่ปรึกษาเสียแต่เนิ่น ๆ </w:t>
      </w:r>
    </w:p>
    <w:p w14:paraId="2526B946" w14:textId="77777777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291BE3AC" w14:textId="77777777" w:rsidR="00B96E89" w:rsidRDefault="00B96E89">
      <w:pPr>
        <w:suppressAutoHyphens w:val="0"/>
        <w:rPr>
          <w:rFonts w:ascii="Leelawadee" w:eastAsia="Times New Roman" w:hAnsi="Leelawadee" w:cs="Leelawadee"/>
          <w:color w:val="002060"/>
          <w:w w:val="102"/>
          <w:kern w:val="20"/>
          <w:lang w:val="en-GB" w:eastAsia="en-US" w:bidi="ar-SA"/>
        </w:rPr>
      </w:pPr>
      <w:r>
        <w:rPr>
          <w:rFonts w:ascii="Leelawadee" w:hAnsi="Leelawadee" w:cs="Leelawadee"/>
          <w:color w:val="002060"/>
        </w:rPr>
        <w:br w:type="page"/>
      </w:r>
    </w:p>
    <w:p w14:paraId="6BC5A76E" w14:textId="5E92146E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>
        <w:rPr>
          <w:rFonts w:ascii="Leelawadee" w:hAnsi="Leelawadee" w:cs="Leelawadee"/>
          <w:color w:val="002060"/>
          <w:sz w:val="32"/>
          <w:szCs w:val="32"/>
        </w:rPr>
        <w:lastRenderedPageBreak/>
        <w:t>3</w:t>
      </w:r>
    </w:p>
    <w:p w14:paraId="16B9866D" w14:textId="18B51ACE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ในช่วงเวลาที่เกิดวิกฤติขึ้นครั้งหนึ่ง พระอับดุลบาฮาทรงมอบคำแนะนำไว้ว่า: "ในวันเวลาเช่นนี้ เมื่อพายุแห่งการทดสอบและความยากลำบากได้ห้อมล้อมโลก และความกลัวและความสั่นสะท้านได้สั่นคลอนโลก เจ้าต้องลุกขึ้นเหนือขอบฟ้าแห่งความหนักแน่นและความแน่วแน่ ด้วยใบหน้าที่เบิกบานและหน้าผากอันแจ่มใสในลักษณะที่ หากเป็นพระประสงค์ของพระผู้เป็นเจ้าแล้ว ความมืดมนของความกลัวและความอกสั่นขวัญหนีจะถูกขจัดไปจนหมดสิ้น และแสงแห่งความมั่นใจจะเริ่มรุ่งขึ้นเหนือขอบฟ้าอันเป็นที่ประจักษ์ชัดและฉายส่องอย่างโชติช่วง” โลกอยู่ในจุดที่จำเป็นมากยิ่งขึ้นเรื่อย ๆ ที่จะมีความหวังและความเข้มแข็งทางจิตวิญญาณซึ่งเป็นสิ่งที่ความศรัทธาจะมอบให้ได้ เพื่อนที่รักทั้งหลาย แน่นอนว่าท่านได้ตรากตรำมานานกับงานในการบำรุงเลี้ยงจิตวิญญาณกลุ่มต่าง ๆ ให้มีคุณลักษณะทั้งหลายที่จำเป็นในเวลานี้ อันได้แก่: ความสามัคคีและความรู้สึกเป็นกลุ่มเดียวกัน ความรู้และความเข้าใจ ดวงจิตแห่งการปฏิบัติบูชาร่วมกัน และความมานะพยายามร่วมกัน แท้จริงแล้ว เรารู้สึกทึ่งใจกับการที่ความพยายามในการเสริมสร้างคุณลักษณะเหล่านี้ได้ทำให้ชุมชนหลายแห่งมีความยืดหยุ่นเป็นพิเศษแม้กระทั่งในยามที่ต้องเผชิญกับสภาพการณ์ต่าง ๆ ที่ทำให้จำเป็นต้องจำกัดกิจกรรมทั้งหลายของชุมชน แม้ว่าจะต้องปรับตัวให้เข้ากับสถานการณ์ใหม่ ๆ บรรดาศาสนิกชนก็ได้ใช้วิธีการที่สร้างสรรค์เพื่อเสริมสร้างความแข็งแรงให้กับพันธะแห่งมิตรภาพ และเพื่อสนับสนุนให้ พวกเขาเองและบรรดาผู้ที่พวกเขารู้จักมีจิตสำนึกทางจิตวิญญาณและคุณสมบัติของความสงบ ความเชื่อมั่น และความวางใจในพระผู้เป็นเจ้าผลที่เกิดขึ้นคือบทสนทนาที่ถูกยกระดับขึ้น ไม่ว่าจะเป็นการสนทนาในระยะห่างไกลหรือเป็นการสนทนาส่วนตัวล้วนแล้วแต่เป็นแหล่งกำเนิดของความสบายใจและแรงบันดาลใจให้กับผู้คนจำนวนมาก ความพยายามดังกล่าวในส่วนที่ท่านได้กระทำไปแล้วเป็นการรับใช้ที่มีค่ายิ่งในเวลานี้ ซึ่งเป็นยามที่จิตวิญญาณจำนวนมากกำลังสับสนและหวาดกลัวไม่แน่ใจว่าสิ่งใดจะเกิดขึ้น ไม่ว่าเรื่องต่าง ๆ ในเวลานี้จะยากมากเพียงใด และไม่ว่าบางภาคส่วนของสังคมจะถูกนำไปใกล้กับขีดจำกัดของความอดทนของพวกเขามากเพียงใด ในที่สุดมนุษยชาติจะผ่านพ้นความยากลำบากอันแสนสาหัสครั้งนี้ไปได้ แล้วจะปรากฏออกมาที่อีกฝั่งหนึ่งด้วยความหยั่งรู้ที่มากขึ้น และด้วยความตระหนักที่ลึกซึ้งยิ่งขึ้นกว่าเดิมในเอกภาพและการต้องพึ่งพาซึ่งกันและกันซึ่งเป็นคุณสมบัติที่แฝงเร้นอยู่ภายในของมนุษยชาติ </w:t>
      </w:r>
    </w:p>
    <w:p w14:paraId="073350B8" w14:textId="6E875076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2DFA0F62" w14:textId="77777777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>
        <w:rPr>
          <w:rFonts w:ascii="Leelawadee" w:hAnsi="Leelawadee" w:cs="Leelawadee"/>
          <w:color w:val="002060"/>
          <w:sz w:val="32"/>
          <w:szCs w:val="32"/>
        </w:rPr>
        <w:t>4</w:t>
      </w:r>
    </w:p>
    <w:p w14:paraId="5C06E6AD" w14:textId="56AC5A4A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 xml:space="preserve">นี่ไม่ใช่ช่วงเวลาที่จะอธิบายในรายละเอียดเกี่ยวกับความสำเร็จของโลกบาไฮในช่วงปีที่ผ่านมา หรือเกี่ยวกับความเจริญก้าวหน้าที่เกิดขึ้นเป็นพิเศษในการเพิ่มทวี กิจกรรมการสร้างชุมชนทั่วโลกและการเสริมสร้างความแข็งแรงของโครงการเพื่อการเจริญเติบโต ซึ่งเป็นงานที่ยังคงดำเนินต่อไปอย่างกระตือรือร้นในที่ใดก็ตามที่สถานการณ์อำนวย อาจจะเป็นการเพียงพอที่จะกล่าวว่า ในช่วงเวลาสี่ปีของแผนงานฉบับปัจจุบันผู้ ให้การสนับสนุนอย่างไม่รู้จักเหน็ดเหนื่อยของศาสนาได้ นำพาศาสนาของพระบาฮาอุลลาห์มาสู่สถานะที่แข็งแกร่งที่สุดเท่าที่เคยมีมาในประวัติศาสตร์ของศาสนา ทุกสิ่งที่ท่านได้ทำไปแล้วและกำลังทำอยู่ในขณะนี้กำลังเตรียมให้ชุมชนบาไฮทั่วโลกมีความพร้อมสำหรับระยะต่อไปในการเผยโฉมออกมาของแผนงานแห่งสวรรค์ </w:t>
      </w:r>
    </w:p>
    <w:p w14:paraId="5826C271" w14:textId="7E1B5BD6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6D2CEA88" w14:textId="77777777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>
        <w:rPr>
          <w:rFonts w:ascii="Leelawadee" w:hAnsi="Leelawadee" w:cs="Leelawadee"/>
          <w:color w:val="002060"/>
          <w:sz w:val="32"/>
          <w:szCs w:val="32"/>
        </w:rPr>
        <w:t>5</w:t>
      </w:r>
    </w:p>
    <w:p w14:paraId="7DE03663" w14:textId="61FE4164" w:rsidR="00B96E89" w:rsidRDefault="00593C6A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  <w:r w:rsidRPr="00B96E89">
        <w:rPr>
          <w:rFonts w:ascii="Leelawadee" w:hAnsi="Leelawadee" w:cs="Leelawadee"/>
          <w:sz w:val="32"/>
          <w:szCs w:val="32"/>
          <w:cs/>
        </w:rPr>
        <w:t>สำหรับตอนนี้ความคิดและคำอธิษฐานของเรามุ่งเน้นไปที่สุขภาพและความเป็นอยู่ที่ดีของมิตรสหายทุกคนของพระผู้เป็นเจ้าและทุกคนที่อาศัยอยู่รอบ ๆ ตัวพวกท่าน เราขอสวดอ้อนวอนอย่างจริงจังเพื่อขอให้พระผู้ทรงอานุภาพทรงประสาทความมั่นใจ ความทรหดอดทน และดวงจิตอันเด็ดเดี่ยวแก่ท่าน ขอให้ความคิดของท่านเอาใจใส่อยู่เสมอต่อความต้องการของชุมชนที่ท่านเป็นสมาชิกอยู่</w:t>
      </w:r>
      <w:r w:rsidR="00F6012D" w:rsidRPr="00B96E89">
        <w:rPr>
          <w:rFonts w:ascii="Leelawadee" w:hAnsi="Leelawadee" w:cs="Leelawadee"/>
          <w:sz w:val="32"/>
          <w:szCs w:val="32"/>
          <w:cs/>
        </w:rPr>
        <w:t xml:space="preserve"> </w:t>
      </w:r>
      <w:r w:rsidRPr="00B96E89">
        <w:rPr>
          <w:rFonts w:ascii="Leelawadee" w:hAnsi="Leelawadee" w:cs="Leelawadee"/>
          <w:sz w:val="32"/>
          <w:szCs w:val="32"/>
          <w:cs/>
        </w:rPr>
        <w:t>ต่อสภาพของสังคมที่ท่านอาศัยอยู่</w:t>
      </w:r>
      <w:r w:rsidR="00F6012D" w:rsidRPr="00B96E89">
        <w:rPr>
          <w:rFonts w:ascii="Leelawadee" w:hAnsi="Leelawadee" w:cs="Leelawadee"/>
          <w:sz w:val="32"/>
          <w:szCs w:val="32"/>
          <w:cs/>
        </w:rPr>
        <w:t xml:space="preserve"> </w:t>
      </w:r>
      <w:r w:rsidRPr="00B96E89">
        <w:rPr>
          <w:rFonts w:ascii="Leelawadee" w:hAnsi="Leelawadee" w:cs="Leelawadee"/>
          <w:sz w:val="32"/>
          <w:szCs w:val="32"/>
          <w:cs/>
        </w:rPr>
        <w:t xml:space="preserve">และต่อความผาสุกของครอบครัวแห่งมนุษยชาติทั้งหมดซึ่งล้วนนับเป็นพี่น้องกันกับท่าน และในช่วงเวลาที่เงียบสงบของท่านซึ่งเป็นเวลาที่การกระทำ อื่นใดดูเหมือนจะเป็นไปไม่ได้ นอกจากการสวดมนต์อ้อนวอน เราขอเชิญชวนให้ท่านร่วมสวดวิงวอนกับเรา และสวดอธิษฐานอย่างแรงกล้าเพื่อขอการบรรเทาความทุกข์ยาก เราหันไปหาถ้อยวจนะเหล่านี้ของพระอับดุลบาฮา ผู้ซึ่งการดำรงอยู่ทั้งหมดของพระองค์เป็นตัวอย่างของความมุ่งมั่นอย่างไม่เห็นแก่ตัวเพื่อความเป็นอยู่ที่ดีของผู้อื่น: </w:t>
      </w:r>
    </w:p>
    <w:p w14:paraId="7A9F2B95" w14:textId="75E09131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6F2E4BA1" w14:textId="77777777" w:rsidR="00B96E89" w:rsidRPr="00B96E89" w:rsidRDefault="00B96E89" w:rsidP="00B96E89">
      <w:pPr>
        <w:pStyle w:val="BWCBodyText"/>
        <w:spacing w:line="240" w:lineRule="auto"/>
        <w:ind w:firstLine="0"/>
        <w:jc w:val="both"/>
        <w:rPr>
          <w:rFonts w:ascii="Leelawadee" w:hAnsi="Leelawadee" w:cs="Leelawadee"/>
          <w:color w:val="002060"/>
          <w:sz w:val="32"/>
          <w:szCs w:val="32"/>
        </w:rPr>
      </w:pPr>
      <w:r>
        <w:rPr>
          <w:rFonts w:ascii="Leelawadee" w:hAnsi="Leelawadee" w:cs="Leelawadee"/>
          <w:color w:val="002060"/>
          <w:sz w:val="32"/>
          <w:szCs w:val="32"/>
        </w:rPr>
        <w:t>6</w:t>
      </w:r>
    </w:p>
    <w:p w14:paraId="0BB86D1C" w14:textId="4757E34C" w:rsidR="00B96E89" w:rsidRPr="00B96E89" w:rsidRDefault="00593C6A" w:rsidP="00B96E89">
      <w:pPr>
        <w:pStyle w:val="Default"/>
        <w:ind w:left="567" w:right="566"/>
        <w:jc w:val="thaiDistribute"/>
        <w:rPr>
          <w:rFonts w:ascii="Leelawadee" w:hAnsi="Leelawadee" w:cs="Leelawadee"/>
          <w:i/>
          <w:iCs/>
          <w:sz w:val="32"/>
          <w:szCs w:val="32"/>
        </w:rPr>
      </w:pPr>
      <w:r w:rsidRPr="00B96E89">
        <w:rPr>
          <w:rFonts w:ascii="Leelawadee" w:hAnsi="Leelawadee" w:cs="Leelawadee"/>
          <w:i/>
          <w:iCs/>
          <w:sz w:val="32"/>
          <w:szCs w:val="32"/>
          <w:cs/>
        </w:rPr>
        <w:t>ข้าแต่พระผู้ทรงจัดหา! ขอทรงช่วยเหลือมิตรสหายผู้ประเสริฐเหล่านี้ให้สามารถเป็นที่น่ายินดีของพระองค์ และขอทรงทำให้พวกเขาเป็นผู้ปรารถนาดีต่อคนแปลกหน้าและเพื่อนเฉกเช่นเดียวกัน</w:t>
      </w:r>
      <w:r w:rsidR="00F6012D" w:rsidRPr="00B96E89">
        <w:rPr>
          <w:rFonts w:ascii="Leelawadee" w:hAnsi="Leelawadee" w:cs="Leelawadee"/>
          <w:i/>
          <w:iCs/>
          <w:sz w:val="32"/>
          <w:szCs w:val="32"/>
          <w:cs/>
        </w:rPr>
        <w:t xml:space="preserve"> </w:t>
      </w:r>
      <w:r w:rsidRPr="00B96E89">
        <w:rPr>
          <w:rFonts w:ascii="Leelawadee" w:hAnsi="Leelawadee" w:cs="Leelawadee"/>
          <w:i/>
          <w:iCs/>
          <w:sz w:val="32"/>
          <w:szCs w:val="32"/>
          <w:cs/>
        </w:rPr>
        <w:t>ขอทรงนำพวกเขาไปสู่โลกที่คงอยู่ชั่วนิรันดร์ ขอทรงประทานส่วนแบ่งของกรุณาธิคุณแห่งสวรรค์แก่พวกเขา ขอทรงทำให้พวกเขาเป็นบาไฮที่แท้จริงผู้ซึ่งจริงใจต่อองค์พระผู้เป็นเจ้า</w:t>
      </w:r>
      <w:r w:rsidR="00F6012D" w:rsidRPr="00B96E89">
        <w:rPr>
          <w:rFonts w:ascii="Leelawadee" w:hAnsi="Leelawadee" w:cs="Leelawadee"/>
          <w:i/>
          <w:iCs/>
          <w:sz w:val="32"/>
          <w:szCs w:val="32"/>
          <w:cs/>
        </w:rPr>
        <w:t xml:space="preserve"> </w:t>
      </w:r>
      <w:r w:rsidRPr="00B96E89">
        <w:rPr>
          <w:rFonts w:ascii="Leelawadee" w:hAnsi="Leelawadee" w:cs="Leelawadee"/>
          <w:i/>
          <w:iCs/>
          <w:sz w:val="32"/>
          <w:szCs w:val="32"/>
          <w:cs/>
        </w:rPr>
        <w:t xml:space="preserve">ขอทรงช่วยให้พวกเขารอดพ้นจากการเสแสร้งที่เป็นเปลือกนอกทั้งหลาย และทรงทำให้พวกเขาหนักแน่นอยู่ในสัจธรรม ขอทรงทำให้พวกเขาเป็นสัญลักษณ์และเครื่องหมายแห่งอาณาจักรสวรรค์ เป็นดวงดาราอันเรืองรองเหนือขอบฟ้าแห่งชีวิตอันตํ่าต้อยนี้ขอทรงทำให้พวกเขาเป็นผู้บรรเทาทุกข์ และผู้ปลอบโยนแก่มนุษยชาติ และเป็นผู้รับใช้เพื่อสันติภาพของโลก </w:t>
      </w:r>
    </w:p>
    <w:p w14:paraId="36A60C8E" w14:textId="47C267AB" w:rsidR="00B96E89" w:rsidRDefault="00B96E89" w:rsidP="00B96E89">
      <w:pPr>
        <w:pStyle w:val="Default"/>
        <w:jc w:val="thaiDistribute"/>
        <w:rPr>
          <w:rFonts w:ascii="Leelawadee" w:hAnsi="Leelawadee" w:cs="Leelawadee"/>
          <w:sz w:val="32"/>
          <w:szCs w:val="32"/>
        </w:rPr>
      </w:pPr>
    </w:p>
    <w:p w14:paraId="5E1852CD" w14:textId="77777777" w:rsidR="00B96E89" w:rsidRDefault="00593C6A" w:rsidP="00B96E89">
      <w:pPr>
        <w:jc w:val="right"/>
        <w:rPr>
          <w:rFonts w:ascii="Leelawadee" w:hAnsi="Leelawadee" w:cs="Leelawadee"/>
        </w:rPr>
      </w:pPr>
      <w:r w:rsidRPr="00B96E89">
        <w:rPr>
          <w:rFonts w:ascii="Leelawadee" w:hAnsi="Leelawadee" w:cs="Leelawadee"/>
          <w:cs/>
        </w:rPr>
        <w:t>(ลงนาม) สภายุติธรรมแห่งสากล</w:t>
      </w:r>
    </w:p>
    <w:p w14:paraId="080FD90D" w14:textId="6306779A" w:rsidR="00B96E89" w:rsidRDefault="00B96E89" w:rsidP="00B96E89">
      <w:pPr>
        <w:rPr>
          <w:rFonts w:ascii="Leelawadee" w:hAnsi="Leelawadee" w:cs="Leelawadee"/>
        </w:rPr>
      </w:pPr>
    </w:p>
    <w:p w14:paraId="1BB9142B" w14:textId="77777777" w:rsidR="00B96E89" w:rsidRPr="00B96E89" w:rsidRDefault="00B96E89" w:rsidP="00B96E89">
      <w:pPr>
        <w:pStyle w:val="BWCQuote"/>
        <w:spacing w:line="240" w:lineRule="auto"/>
        <w:ind w:left="0" w:right="0"/>
        <w:jc w:val="both"/>
        <w:rPr>
          <w:rFonts w:asciiTheme="minorHAnsi" w:hAnsiTheme="minorHAnsi" w:cstheme="minorHAnsi"/>
          <w:sz w:val="31"/>
          <w:szCs w:val="31"/>
        </w:rPr>
      </w:pPr>
      <w:r w:rsidRPr="00F94744">
        <w:rPr>
          <w:rFonts w:asciiTheme="minorHAnsi" w:hAnsiTheme="minorHAnsi" w:cstheme="minorHAnsi"/>
          <w:sz w:val="31"/>
          <w:szCs w:val="31"/>
        </w:rPr>
        <w:t xml:space="preserve">Download PDF, DOCX, and HTML </w:t>
      </w:r>
      <w:r>
        <w:rPr>
          <w:rFonts w:asciiTheme="minorHAnsi" w:hAnsiTheme="minorHAnsi" w:cstheme="minorHAnsi"/>
          <w:sz w:val="31"/>
          <w:szCs w:val="31"/>
        </w:rPr>
        <w:t xml:space="preserve">English </w:t>
      </w:r>
      <w:r w:rsidRPr="00F94744">
        <w:rPr>
          <w:rFonts w:asciiTheme="minorHAnsi" w:hAnsiTheme="minorHAnsi" w:cstheme="minorHAnsi"/>
          <w:sz w:val="31"/>
          <w:szCs w:val="31"/>
        </w:rPr>
        <w:t xml:space="preserve">versions from the Bahá'í World Centre at: </w:t>
      </w:r>
      <w:hyperlink r:id="rId7" w:anchor="20200319_001" w:history="1">
        <w:r w:rsidRPr="00F94744">
          <w:rPr>
            <w:rStyle w:val="Hyperlink"/>
            <w:rFonts w:asciiTheme="minorHAnsi" w:hAnsiTheme="minorHAnsi" w:cstheme="minorHAnsi"/>
            <w:sz w:val="31"/>
            <w:szCs w:val="31"/>
          </w:rPr>
          <w:t>https://www.bahai.org/library/authoritative-texts/the-universal-house-of-justice/messages/#20200319_001</w:t>
        </w:r>
      </w:hyperlink>
      <w:r w:rsidRPr="00F94744">
        <w:rPr>
          <w:rFonts w:asciiTheme="minorHAnsi" w:hAnsiTheme="minorHAnsi" w:cstheme="minorHAnsi"/>
          <w:sz w:val="31"/>
          <w:szCs w:val="31"/>
        </w:rPr>
        <w:t xml:space="preserve"> </w:t>
      </w:r>
    </w:p>
    <w:p w14:paraId="0A272B69" w14:textId="77777777" w:rsidR="00B96E89" w:rsidRPr="00B96E89" w:rsidRDefault="00B96E89" w:rsidP="00B96E89">
      <w:pPr>
        <w:rPr>
          <w:rFonts w:ascii="Leelawadee" w:hAnsi="Leelawadee" w:cs="Leelawadee"/>
          <w:lang w:val="en-GB"/>
        </w:rPr>
      </w:pPr>
    </w:p>
    <w:sectPr w:rsidR="00B96E89" w:rsidRPr="00B96E89" w:rsidSect="00B96E8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52DE" w14:textId="77777777" w:rsidR="00C73900" w:rsidRDefault="00C73900" w:rsidP="00D66EBD">
      <w:r>
        <w:separator/>
      </w:r>
    </w:p>
  </w:endnote>
  <w:endnote w:type="continuationSeparator" w:id="0">
    <w:p w14:paraId="2DA7ED11" w14:textId="77777777" w:rsidR="00C73900" w:rsidRDefault="00C73900" w:rsidP="00D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eelawadee" w:hAnsi="Leelawadee" w:cs="Leelawadee"/>
        <w:color w:val="7030A0"/>
        <w:sz w:val="20"/>
        <w:szCs w:val="20"/>
      </w:rPr>
      <w:id w:val="-1001279306"/>
      <w:docPartObj>
        <w:docPartGallery w:val="Page Numbers (Bottom of Page)"/>
        <w:docPartUnique/>
      </w:docPartObj>
    </w:sdtPr>
    <w:sdtEndPr/>
    <w:sdtContent>
      <w:sdt>
        <w:sdtPr>
          <w:rPr>
            <w:rFonts w:ascii="Leelawadee" w:hAnsi="Leelawadee" w:cs="Leelawadee"/>
            <w:color w:val="7030A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8C13D" w14:textId="245018A7" w:rsidR="00B96E89" w:rsidRPr="00B96E89" w:rsidRDefault="00B96E89">
            <w:pPr>
              <w:pStyle w:val="Footer"/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  <w:cs/>
              </w:rPr>
              <w:t xml:space="preserve">หน้า 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begin"/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instrText xml:space="preserve"> PAGE </w:instrTex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separate"/>
            </w:r>
            <w:r w:rsidRPr="00B96E89">
              <w:rPr>
                <w:rFonts w:ascii="Leelawadee" w:hAnsi="Leelawadee" w:cs="Leelawadee"/>
                <w:noProof/>
                <w:color w:val="7030A0"/>
                <w:sz w:val="20"/>
                <w:szCs w:val="20"/>
              </w:rPr>
              <w:t>2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end"/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 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  <w:cs/>
              </w:rPr>
              <w:t xml:space="preserve">จาก 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begin"/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instrText xml:space="preserve"> NUMPAGES  </w:instrTex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separate"/>
            </w:r>
            <w:r w:rsidRPr="00B96E89">
              <w:rPr>
                <w:rFonts w:ascii="Leelawadee" w:hAnsi="Leelawadee" w:cs="Leelawadee"/>
                <w:noProof/>
                <w:color w:val="7030A0"/>
                <w:sz w:val="20"/>
                <w:szCs w:val="20"/>
              </w:rPr>
              <w:t>2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fldChar w:fldCharType="end"/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</w:rPr>
              <w:t xml:space="preserve"> </w:t>
            </w:r>
            <w:r w:rsidRPr="00B96E89">
              <w:rPr>
                <w:rFonts w:ascii="Leelawadee" w:hAnsi="Leelawadee" w:cs="Leelawadee"/>
                <w:color w:val="7030A0"/>
                <w:sz w:val="20"/>
                <w:szCs w:val="20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9DD4" w14:textId="77777777" w:rsidR="00C73900" w:rsidRDefault="00C73900" w:rsidP="00D66EBD">
      <w:r>
        <w:separator/>
      </w:r>
    </w:p>
  </w:footnote>
  <w:footnote w:type="continuationSeparator" w:id="0">
    <w:p w14:paraId="4084B0D2" w14:textId="77777777" w:rsidR="00C73900" w:rsidRDefault="00C73900" w:rsidP="00D6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BFEC" w14:textId="594B3984" w:rsidR="00B96E89" w:rsidRPr="00B96E89" w:rsidRDefault="00B96E89" w:rsidP="00B96E89">
    <w:pPr>
      <w:pStyle w:val="Header"/>
      <w:jc w:val="center"/>
      <w:rPr>
        <w:rFonts w:ascii="Leelawadee" w:hAnsi="Leelawadee" w:cs="Leelawadee"/>
        <w:color w:val="7030A0"/>
        <w:sz w:val="20"/>
        <w:szCs w:val="20"/>
      </w:rPr>
    </w:pPr>
    <w:r w:rsidRPr="00B96E89">
      <w:rPr>
        <w:rFonts w:ascii="Leelawadee" w:hAnsi="Leelawadee" w:cs="Leelawadee"/>
        <w:color w:val="7030A0"/>
        <w:sz w:val="20"/>
        <w:szCs w:val="20"/>
        <w:cs/>
      </w:rPr>
      <w:t xml:space="preserve">นอว์รูซ </w:t>
    </w:r>
    <w:r w:rsidRPr="00B96E89">
      <w:rPr>
        <w:rFonts w:ascii="Leelawadee" w:hAnsi="Leelawadee" w:cs="Leelawadee"/>
        <w:color w:val="7030A0"/>
        <w:sz w:val="20"/>
        <w:szCs w:val="20"/>
      </w:rPr>
      <w:t>177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2C"/>
    <w:rsid w:val="00126A55"/>
    <w:rsid w:val="001D498C"/>
    <w:rsid w:val="002C170C"/>
    <w:rsid w:val="003C72FE"/>
    <w:rsid w:val="00411B9D"/>
    <w:rsid w:val="005632AF"/>
    <w:rsid w:val="00593C6A"/>
    <w:rsid w:val="006142EE"/>
    <w:rsid w:val="00621EAD"/>
    <w:rsid w:val="00635D86"/>
    <w:rsid w:val="006371AC"/>
    <w:rsid w:val="0078755E"/>
    <w:rsid w:val="00851639"/>
    <w:rsid w:val="0087041C"/>
    <w:rsid w:val="00B96E89"/>
    <w:rsid w:val="00C73900"/>
    <w:rsid w:val="00CE422C"/>
    <w:rsid w:val="00D66EBD"/>
    <w:rsid w:val="00DD3097"/>
    <w:rsid w:val="00E671C2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25F0"/>
  <w15:chartTrackingRefBased/>
  <w15:docId w15:val="{581E8828-92AB-4BD4-A4F0-B51A5C8F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8C"/>
    <w:pPr>
      <w:suppressAutoHyphens/>
    </w:pPr>
    <w:rPr>
      <w:rFonts w:ascii="Browall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49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498C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98C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D498C"/>
    <w:rPr>
      <w:rFonts w:ascii="Browallia New" w:eastAsia="Cordia New" w:hAnsi="Browallia New" w:cs="Browallia New"/>
      <w:b/>
      <w:bCs/>
      <w:sz w:val="52"/>
      <w:szCs w:val="52"/>
      <w:lang w:eastAsia="zh-CN"/>
    </w:rPr>
  </w:style>
  <w:style w:type="paragraph" w:styleId="Caption">
    <w:name w:val="caption"/>
    <w:basedOn w:val="Normal"/>
    <w:qFormat/>
    <w:rsid w:val="001D4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593C6A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E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6EBD"/>
    <w:rPr>
      <w:rFonts w:ascii="Browall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EBD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6EBD"/>
    <w:rPr>
      <w:rFonts w:ascii="Browallia New" w:hAnsi="Browallia New" w:cs="Angsana New"/>
      <w:sz w:val="32"/>
      <w:szCs w:val="40"/>
      <w:lang w:eastAsia="zh-CN"/>
    </w:rPr>
  </w:style>
  <w:style w:type="paragraph" w:customStyle="1" w:styleId="BWCBodyText">
    <w:name w:val="BWC Body Text"/>
    <w:basedOn w:val="Normal"/>
    <w:qFormat/>
    <w:rsid w:val="00B96E89"/>
    <w:pPr>
      <w:suppressAutoHyphens w:val="0"/>
      <w:spacing w:line="252" w:lineRule="auto"/>
      <w:ind w:firstLine="576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 w:eastAsia="en-US" w:bidi="ar-SA"/>
    </w:rPr>
  </w:style>
  <w:style w:type="paragraph" w:customStyle="1" w:styleId="BWCQuote">
    <w:name w:val="BWC Quote"/>
    <w:basedOn w:val="Normal"/>
    <w:qFormat/>
    <w:rsid w:val="00B96E89"/>
    <w:pPr>
      <w:suppressAutoHyphens w:val="0"/>
      <w:spacing w:line="252" w:lineRule="auto"/>
      <w:ind w:left="576" w:right="576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 w:eastAsia="en-US" w:bidi="ar-SA"/>
    </w:rPr>
  </w:style>
  <w:style w:type="character" w:styleId="Hyperlink">
    <w:name w:val="Hyperlink"/>
    <w:basedOn w:val="DefaultParagraphFont"/>
    <w:unhideWhenUsed/>
    <w:rsid w:val="00B9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hai.org/library/authoritative-texts/the-universal-house-of-justice/mess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Manager>สภายุติธรรมแห่งสากล;ศาสนาบาไฮ;บาไฮ</Manager>
  <Company>ศาสนาบาไฮ; บาไฮ; สภายุติธรรมแห่งสากล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สารนอว์รูซ 177</dc:title>
  <dc:subject>สารนอว์รูซ 177; สภายุติธรรมแห่งสากล; ศาสนาบาไฮ; บาไฮ;</dc:subject>
  <dc:creator>สภายุติธรรมแห่งสากล;ศาสนาบาไฮ;บาไฮ</dc:creator>
  <cp:keywords>สารนอว์รูซ 177; สภายุติธรรมแห่งสากล; ศาสนาบาไฮ; บาไฮ;</cp:keywords>
  <dc:description/>
  <cp:lastModifiedBy>Vaughan Smith</cp:lastModifiedBy>
  <cp:revision>9</cp:revision>
  <cp:lastPrinted>2020-06-16T23:47:00Z</cp:lastPrinted>
  <dcterms:created xsi:type="dcterms:W3CDTF">2020-04-29T04:51:00Z</dcterms:created>
  <dcterms:modified xsi:type="dcterms:W3CDTF">2020-06-16T23:47:00Z</dcterms:modified>
  <cp:category>สารนอว์รูซ 177;สภายุติธรรมแห่งสากล;ศาสนาบาไฮ;บาไฮ</cp:category>
</cp:coreProperties>
</file>