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359C" w14:textId="7AD47B9B" w:rsidR="00F65716" w:rsidRPr="00E1468A" w:rsidRDefault="009A19BB" w:rsidP="009A19BB">
      <w:pPr>
        <w:pStyle w:val="Heading1"/>
      </w:pPr>
      <w:bookmarkStart w:id="0" w:name="_Hlk100740159"/>
      <w:bookmarkStart w:id="1" w:name="_Toc104986497"/>
      <w:r w:rsidRPr="00E1468A">
        <w:t>Cover</w:t>
      </w:r>
      <w:bookmarkEnd w:id="0"/>
      <w:bookmarkEnd w:id="1"/>
    </w:p>
    <w:p w14:paraId="3CF02F98" w14:textId="66668855" w:rsidR="009A19BB" w:rsidRPr="00E1468A" w:rsidRDefault="00313E9F" w:rsidP="00313E9F">
      <w:pPr>
        <w:jc w:val="center"/>
      </w:pPr>
      <w:r w:rsidRPr="00E1468A">
        <w:rPr>
          <w:noProof/>
        </w:rPr>
        <w:drawing>
          <wp:inline distT="0" distB="0" distL="0" distR="0" wp14:anchorId="5B22547B" wp14:editId="3730DBA9">
            <wp:extent cx="5541940" cy="8867104"/>
            <wp:effectExtent l="0" t="0" r="1905" b="0"/>
            <wp:docPr id="1" name="Picture 1" descr="Cover of Compilation on Social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ver of Compilation on Social A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98" cy="88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36CC" w14:textId="778310F8" w:rsidR="009F1FE3" w:rsidRPr="00E1468A" w:rsidRDefault="009F1FE3" w:rsidP="00154A06">
      <w:r w:rsidRPr="00E1468A">
        <w:br w:type="page"/>
      </w:r>
    </w:p>
    <w:p w14:paraId="296B0010" w14:textId="7FA71578" w:rsidR="00F65716" w:rsidRPr="00E1468A" w:rsidRDefault="00F65716" w:rsidP="00154A06">
      <w:pPr>
        <w:pStyle w:val="Heading1"/>
      </w:pPr>
      <w:bookmarkStart w:id="2" w:name="_Toc104986498"/>
      <w:r w:rsidRPr="00E1468A">
        <w:lastRenderedPageBreak/>
        <w:t>Title</w:t>
      </w:r>
      <w:r w:rsidR="00C31877" w:rsidRPr="00E1468A">
        <w:t xml:space="preserve"> </w:t>
      </w:r>
      <w:r w:rsidRPr="00E1468A">
        <w:t>Page</w:t>
      </w:r>
      <w:bookmarkEnd w:id="2"/>
    </w:p>
    <w:p w14:paraId="332D07F5" w14:textId="706230FF" w:rsidR="00F65716" w:rsidRPr="00E1468A" w:rsidRDefault="00F65716" w:rsidP="00154A06"/>
    <w:p w14:paraId="01FEA592" w14:textId="21227A21" w:rsidR="00296005" w:rsidRPr="00E1468A" w:rsidRDefault="00296005" w:rsidP="00154A06">
      <w:bookmarkStart w:id="3" w:name="_Hlk100740128"/>
    </w:p>
    <w:bookmarkEnd w:id="3"/>
    <w:p w14:paraId="5CBD99A8" w14:textId="77777777" w:rsidR="006D0C82" w:rsidRPr="00E1468A" w:rsidRDefault="006D0C82" w:rsidP="006D0C82">
      <w:pPr>
        <w:jc w:val="center"/>
        <w:rPr>
          <w:b/>
          <w:bCs/>
          <w:color w:val="002060"/>
          <w:sz w:val="28"/>
          <w:szCs w:val="28"/>
        </w:rPr>
      </w:pPr>
    </w:p>
    <w:p w14:paraId="70BCA8C1" w14:textId="77777777" w:rsidR="006D0C82" w:rsidRPr="00E1468A" w:rsidRDefault="006D0C82" w:rsidP="006D0C82">
      <w:pPr>
        <w:jc w:val="center"/>
        <w:rPr>
          <w:b/>
          <w:bCs/>
          <w:color w:val="002060"/>
          <w:sz w:val="28"/>
          <w:szCs w:val="28"/>
        </w:rPr>
      </w:pPr>
      <w:r w:rsidRPr="00E1468A">
        <w:rPr>
          <w:b/>
          <w:bCs/>
          <w:color w:val="002060"/>
          <w:sz w:val="28"/>
          <w:szCs w:val="28"/>
        </w:rPr>
        <w:t>___________________________________</w:t>
      </w:r>
    </w:p>
    <w:p w14:paraId="10A2F571" w14:textId="77777777" w:rsidR="006D0C82" w:rsidRPr="00E1468A" w:rsidRDefault="006D0C82" w:rsidP="006D0C82">
      <w:pPr>
        <w:jc w:val="center"/>
        <w:rPr>
          <w:b/>
          <w:bCs/>
          <w:color w:val="002060"/>
          <w:sz w:val="240"/>
          <w:szCs w:val="240"/>
        </w:rPr>
      </w:pPr>
      <w:r w:rsidRPr="00E1468A">
        <w:rPr>
          <w:b/>
          <w:bCs/>
          <w:color w:val="002060"/>
          <w:sz w:val="240"/>
          <w:szCs w:val="240"/>
        </w:rPr>
        <w:t>Social</w:t>
      </w:r>
    </w:p>
    <w:p w14:paraId="56AEB74E" w14:textId="77777777" w:rsidR="006D0C82" w:rsidRPr="00E1468A" w:rsidRDefault="006D0C82" w:rsidP="006D0C82">
      <w:pPr>
        <w:jc w:val="center"/>
        <w:rPr>
          <w:b/>
          <w:bCs/>
          <w:color w:val="002060"/>
          <w:sz w:val="240"/>
          <w:szCs w:val="240"/>
        </w:rPr>
      </w:pPr>
      <w:r w:rsidRPr="00E1468A">
        <w:rPr>
          <w:b/>
          <w:bCs/>
          <w:color w:val="002060"/>
          <w:sz w:val="240"/>
          <w:szCs w:val="240"/>
        </w:rPr>
        <w:t>Action</w:t>
      </w:r>
    </w:p>
    <w:p w14:paraId="07BB2194" w14:textId="77777777" w:rsidR="006D0C82" w:rsidRPr="00E1468A" w:rsidRDefault="006D0C82" w:rsidP="006D0C82">
      <w:pPr>
        <w:jc w:val="center"/>
        <w:rPr>
          <w:b/>
          <w:bCs/>
          <w:color w:val="002060"/>
          <w:sz w:val="28"/>
          <w:szCs w:val="28"/>
        </w:rPr>
      </w:pPr>
      <w:r w:rsidRPr="00E1468A">
        <w:rPr>
          <w:b/>
          <w:bCs/>
          <w:color w:val="002060"/>
          <w:sz w:val="28"/>
          <w:szCs w:val="28"/>
        </w:rPr>
        <w:t>___________________________________</w:t>
      </w:r>
    </w:p>
    <w:p w14:paraId="3103D002" w14:textId="77777777" w:rsidR="006D0C82" w:rsidRPr="00E1468A" w:rsidRDefault="006D0C82" w:rsidP="006D0C82">
      <w:pPr>
        <w:rPr>
          <w:b/>
          <w:bCs/>
          <w:color w:val="002060"/>
          <w:sz w:val="28"/>
          <w:szCs w:val="28"/>
        </w:rPr>
      </w:pPr>
    </w:p>
    <w:p w14:paraId="7A4F9AC4" w14:textId="77777777" w:rsidR="006D0C82" w:rsidRPr="00E1468A" w:rsidRDefault="006D0C82" w:rsidP="006D0C82">
      <w:pPr>
        <w:jc w:val="center"/>
        <w:rPr>
          <w:b/>
          <w:bCs/>
          <w:color w:val="002060"/>
          <w:sz w:val="48"/>
          <w:szCs w:val="48"/>
        </w:rPr>
      </w:pPr>
      <w:r w:rsidRPr="00E1468A">
        <w:rPr>
          <w:b/>
          <w:bCs/>
          <w:color w:val="002060"/>
          <w:sz w:val="48"/>
          <w:szCs w:val="48"/>
        </w:rPr>
        <w:t>Extracts from</w:t>
      </w:r>
    </w:p>
    <w:p w14:paraId="5AF13A54" w14:textId="77777777" w:rsidR="006D0C82" w:rsidRPr="00E1468A" w:rsidRDefault="006D0C82" w:rsidP="006D0C82">
      <w:pPr>
        <w:jc w:val="center"/>
        <w:rPr>
          <w:b/>
          <w:bCs/>
          <w:color w:val="002060"/>
          <w:sz w:val="48"/>
          <w:szCs w:val="48"/>
        </w:rPr>
      </w:pPr>
      <w:r w:rsidRPr="00E1468A">
        <w:rPr>
          <w:b/>
          <w:bCs/>
          <w:color w:val="002060"/>
          <w:sz w:val="48"/>
          <w:szCs w:val="48"/>
        </w:rPr>
        <w:t>the Bahá'í Writings</w:t>
      </w:r>
    </w:p>
    <w:p w14:paraId="73577C5C" w14:textId="77777777" w:rsidR="006D0C82" w:rsidRPr="00E1468A" w:rsidRDefault="006D0C82" w:rsidP="006D0C82">
      <w:pPr>
        <w:rPr>
          <w:b/>
          <w:bCs/>
          <w:color w:val="002060"/>
          <w:sz w:val="28"/>
          <w:szCs w:val="28"/>
        </w:rPr>
      </w:pPr>
    </w:p>
    <w:p w14:paraId="7E4AB913" w14:textId="77777777" w:rsidR="006D0C82" w:rsidRPr="00E1468A" w:rsidRDefault="006D0C82" w:rsidP="006D0C82">
      <w:pPr>
        <w:jc w:val="center"/>
        <w:rPr>
          <w:b/>
          <w:bCs/>
          <w:color w:val="002060"/>
          <w:sz w:val="48"/>
          <w:szCs w:val="48"/>
        </w:rPr>
      </w:pPr>
      <w:r w:rsidRPr="00E1468A">
        <w:rPr>
          <w:b/>
          <w:bCs/>
          <w:color w:val="002060"/>
          <w:sz w:val="48"/>
          <w:szCs w:val="48"/>
        </w:rPr>
        <w:t xml:space="preserve">A Compilation Prepared by </w:t>
      </w:r>
      <w:r w:rsidRPr="00E1468A">
        <w:rPr>
          <w:b/>
          <w:bCs/>
          <w:color w:val="002060"/>
          <w:sz w:val="48"/>
          <w:szCs w:val="48"/>
        </w:rPr>
        <w:br/>
        <w:t>the Research Department of the</w:t>
      </w:r>
    </w:p>
    <w:p w14:paraId="13AAFE39" w14:textId="77777777" w:rsidR="006D0C82" w:rsidRPr="00E1468A" w:rsidRDefault="006D0C82" w:rsidP="006D0C82">
      <w:pPr>
        <w:jc w:val="center"/>
        <w:rPr>
          <w:b/>
          <w:bCs/>
          <w:color w:val="002060"/>
          <w:sz w:val="48"/>
          <w:szCs w:val="48"/>
        </w:rPr>
      </w:pPr>
      <w:r w:rsidRPr="00E1468A">
        <w:rPr>
          <w:b/>
          <w:bCs/>
          <w:color w:val="002060"/>
          <w:sz w:val="48"/>
          <w:szCs w:val="48"/>
        </w:rPr>
        <w:t>Universal House of Justice</w:t>
      </w:r>
    </w:p>
    <w:p w14:paraId="21E78EF9" w14:textId="77777777" w:rsidR="006D0C82" w:rsidRPr="00E1468A" w:rsidRDefault="006D0C82" w:rsidP="006D0C82">
      <w:pPr>
        <w:jc w:val="center"/>
        <w:rPr>
          <w:b/>
          <w:bCs/>
          <w:color w:val="002060"/>
          <w:sz w:val="28"/>
          <w:szCs w:val="28"/>
        </w:rPr>
      </w:pPr>
    </w:p>
    <w:p w14:paraId="4B64BE1F" w14:textId="77777777" w:rsidR="006D0C82" w:rsidRPr="00E1468A" w:rsidRDefault="006D0C82" w:rsidP="006D0C82">
      <w:pPr>
        <w:jc w:val="center"/>
        <w:rPr>
          <w:b/>
          <w:bCs/>
          <w:color w:val="002060"/>
          <w:sz w:val="48"/>
          <w:szCs w:val="48"/>
        </w:rPr>
      </w:pPr>
      <w:r w:rsidRPr="00E1468A">
        <w:rPr>
          <w:b/>
          <w:bCs/>
          <w:color w:val="002060"/>
          <w:sz w:val="48"/>
          <w:szCs w:val="48"/>
        </w:rPr>
        <w:t>August 2020</w:t>
      </w:r>
    </w:p>
    <w:p w14:paraId="7A2EF81F" w14:textId="3FF2A56C" w:rsidR="00F65716" w:rsidRPr="00E1468A" w:rsidRDefault="00F65716" w:rsidP="00154A06"/>
    <w:p w14:paraId="338A889E" w14:textId="77777777" w:rsidR="00410A2B" w:rsidRPr="00E1468A" w:rsidRDefault="006D0C82" w:rsidP="00410A2B">
      <w:pPr>
        <w:jc w:val="center"/>
      </w:pPr>
      <w:r w:rsidRPr="00E1468A">
        <w:t xml:space="preserve">This document was downloaded from the </w:t>
      </w:r>
      <w:hyperlink r:id="rId9" w:history="1">
        <w:r w:rsidRPr="00E1468A">
          <w:rPr>
            <w:rStyle w:val="Hyperlink"/>
          </w:rPr>
          <w:t>Bahá’í Reference Library</w:t>
        </w:r>
      </w:hyperlink>
      <w:r w:rsidRPr="00E1468A">
        <w:t xml:space="preserve">. </w:t>
      </w:r>
    </w:p>
    <w:p w14:paraId="547A8CB0" w14:textId="134E6BC9" w:rsidR="006D0C82" w:rsidRPr="00E1468A" w:rsidRDefault="006D0C82" w:rsidP="00410A2B">
      <w:pPr>
        <w:jc w:val="center"/>
      </w:pPr>
      <w:r w:rsidRPr="00E1468A">
        <w:t xml:space="preserve">Modifications have been made, e.g., </w:t>
      </w:r>
      <w:r w:rsidR="00410A2B" w:rsidRPr="00E1468A">
        <w:t xml:space="preserve">Section </w:t>
      </w:r>
      <w:r w:rsidRPr="00E1468A">
        <w:t xml:space="preserve">Headings and </w:t>
      </w:r>
      <w:r w:rsidR="00410A2B" w:rsidRPr="00E1468A">
        <w:t>paragraphs have been numbered, references placed in footnotes, to make it easier to navigate and to match the Thai translation.</w:t>
      </w:r>
    </w:p>
    <w:p w14:paraId="5AC10875" w14:textId="77777777" w:rsidR="006D0C82" w:rsidRPr="00E1468A" w:rsidRDefault="006D0C82" w:rsidP="00154A06"/>
    <w:p w14:paraId="3687063D" w14:textId="31960D45" w:rsidR="00CD61BC" w:rsidRPr="00E1468A" w:rsidRDefault="00CD61BC" w:rsidP="00154A06">
      <w:r w:rsidRPr="00E1468A">
        <w:br w:type="page"/>
      </w:r>
    </w:p>
    <w:p w14:paraId="6487E58F" w14:textId="34ABB3BE" w:rsidR="009F1FE3" w:rsidRPr="00E1468A" w:rsidRDefault="008D3C21" w:rsidP="008D3C21">
      <w:pPr>
        <w:pStyle w:val="Heading1"/>
      </w:pPr>
      <w:bookmarkStart w:id="4" w:name="_Table_of_Contents"/>
      <w:bookmarkStart w:id="5" w:name="_Toc104986499"/>
      <w:bookmarkEnd w:id="4"/>
      <w:r w:rsidRPr="00E1468A">
        <w:lastRenderedPageBreak/>
        <w:t>Table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Contents</w:t>
      </w:r>
      <w:bookmarkEnd w:id="5"/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en-GB" w:bidi="th-TH"/>
        </w:rPr>
        <w:id w:val="1681388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AE7465" w14:textId="4321856B" w:rsidR="00410A2B" w:rsidRPr="00E1468A" w:rsidRDefault="00410A2B" w:rsidP="00375672">
          <w:pPr>
            <w:pStyle w:val="TOCHeading"/>
            <w:spacing w:before="0"/>
            <w:rPr>
              <w:sz w:val="22"/>
              <w:szCs w:val="22"/>
              <w:lang w:val="en-GB"/>
            </w:rPr>
          </w:pPr>
        </w:p>
        <w:p w14:paraId="6CD88E50" w14:textId="66928FA4" w:rsidR="002D131B" w:rsidRPr="002D131B" w:rsidRDefault="00410A2B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r w:rsidRPr="002D131B">
            <w:rPr>
              <w:sz w:val="26"/>
              <w:szCs w:val="26"/>
            </w:rPr>
            <w:fldChar w:fldCharType="begin"/>
          </w:r>
          <w:r w:rsidRPr="002D131B">
            <w:rPr>
              <w:sz w:val="26"/>
              <w:szCs w:val="26"/>
            </w:rPr>
            <w:instrText xml:space="preserve"> TOC \o "1-3" \h \z \u </w:instrText>
          </w:r>
          <w:r w:rsidRPr="002D131B">
            <w:rPr>
              <w:sz w:val="26"/>
              <w:szCs w:val="26"/>
            </w:rPr>
            <w:fldChar w:fldCharType="separate"/>
          </w:r>
          <w:hyperlink w:anchor="_Toc104986497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Cover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_Toc104986497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1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4AD87F1C" w14:textId="64DD4573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498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Title Page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_Toc104986498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2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6E912C50" w14:textId="76C4F715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499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Table of Contents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_Toc104986499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3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525DDC6B" w14:textId="47F6AF3B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0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The Universal House of Justice Department of the Secretariat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_Toc104986500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4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75DDC950" w14:textId="5C577522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1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1 Underlying Concepts and Principles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_Toc104986501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5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5880F719" w14:textId="79CA16DD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2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1.1: The Concept of Social and Economic Development Enshrined in the Teachings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_Toc104986502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5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66946FCB" w14:textId="0D9FCBC9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3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1.2: Collective Maturity and an Ever-Advancing Civilization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_Toc104986503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9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6791A64B" w14:textId="731BBEBB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4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1.3: Oneness and Justice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_Toc104986504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13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59A58C7F" w14:textId="2D1F5592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5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1.4: The Role of Knowledge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_Toc104986505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17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3F0BCAA4" w14:textId="168C91E4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6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2 The Nature of Bahá’í Social and Economic Development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_Toc104986506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21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4269BBA3" w14:textId="1B5B570D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7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2.1: Coherence between the Material and Spiritual Dimensions of Existence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_Toc104986507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21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6D502FAF" w14:textId="731C03BC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8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2.2: Capacity Building, Participation, and Organic Growth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_Toc104986508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25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384233C0" w14:textId="5F515403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09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2.3: The Emergence of Social Action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_Toc104986509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34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5EC82B3C" w14:textId="75D8AFE1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0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2.4: Community Development and the Movement of Populations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_Toc104986510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40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402F7882" w14:textId="7C402A5D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1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3 Methods and Approaches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_Toc104986511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49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782EF9A7" w14:textId="388A9534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2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3.1: Learning and Systematic Action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_Toc104986512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49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3D2C611F" w14:textId="6290FFF0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3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3.2: Consultation and Collaboration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_Toc104986513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53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6A96BA00" w14:textId="70772DD6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4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3.3: Utilizing Material Means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_Toc104986514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56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336A86BD" w14:textId="04EAB9CF" w:rsidR="002D131B" w:rsidRPr="002D131B" w:rsidRDefault="00000000" w:rsidP="002D131B">
          <w:pPr>
            <w:pStyle w:val="TOC1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5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4 Selected Themes Pertaining to Social and Economic Development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_Toc104986515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59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18BFDA5A" w14:textId="228416B0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6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4.1: Education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_Toc104986516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59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1328726F" w14:textId="521E871D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7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4.2: Agriculture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_Toc104986517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65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11BAC798" w14:textId="39020DB7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8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4.3: Economics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_Toc104986518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67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4587DFB2" w14:textId="68FB24FF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19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4.4: Health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_Toc104986519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76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089D8277" w14:textId="498EEBC7" w:rsidR="002D131B" w:rsidRPr="002D131B" w:rsidRDefault="00000000" w:rsidP="002D131B">
          <w:pPr>
            <w:pStyle w:val="TOC2"/>
            <w:tabs>
              <w:tab w:val="right" w:leader="dot" w:pos="9622"/>
            </w:tabs>
            <w:spacing w:after="220"/>
            <w:rPr>
              <w:rFonts w:eastAsiaTheme="minorEastAsia" w:cstheme="minorBidi"/>
              <w:noProof/>
              <w:color w:val="0070C0"/>
              <w:sz w:val="26"/>
              <w:szCs w:val="26"/>
              <w:lang w:eastAsia="en-GB"/>
            </w:rPr>
          </w:pPr>
          <w:hyperlink w:anchor="_Toc104986520" w:history="1">
            <w:r w:rsidR="002D131B" w:rsidRPr="002D131B">
              <w:rPr>
                <w:rStyle w:val="Hyperlink"/>
                <w:noProof/>
                <w:color w:val="0070C0"/>
                <w:sz w:val="26"/>
                <w:szCs w:val="26"/>
              </w:rPr>
              <w:t>4.5: Arts, Media, and Technology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tab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begin"/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instrText xml:space="preserve"> PAGEREF _Toc104986520 \h </w:instrTex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separate"/>
            </w:r>
            <w:r w:rsidR="00A12326">
              <w:rPr>
                <w:noProof/>
                <w:webHidden/>
                <w:color w:val="0070C0"/>
                <w:sz w:val="26"/>
                <w:szCs w:val="26"/>
              </w:rPr>
              <w:t>77</w:t>
            </w:r>
            <w:r w:rsidR="002D131B" w:rsidRPr="002D131B">
              <w:rPr>
                <w:noProof/>
                <w:webHidden/>
                <w:color w:val="0070C0"/>
                <w:sz w:val="26"/>
                <w:szCs w:val="26"/>
              </w:rPr>
              <w:fldChar w:fldCharType="end"/>
            </w:r>
          </w:hyperlink>
        </w:p>
        <w:p w14:paraId="0BB40A35" w14:textId="1DA2B7B2" w:rsidR="00410A2B" w:rsidRPr="00E1468A" w:rsidRDefault="00410A2B">
          <w:r w:rsidRPr="002D131B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2218DB41" w14:textId="77777777" w:rsidR="00EF3A37" w:rsidRDefault="009F1FE3">
      <w:pPr>
        <w:jc w:val="left"/>
      </w:pPr>
      <w:r w:rsidRPr="00E1468A">
        <w:br w:type="page"/>
      </w:r>
    </w:p>
    <w:p w14:paraId="043AE4DD" w14:textId="3CD3E31A" w:rsidR="00EF3A37" w:rsidRPr="00EF3A37" w:rsidRDefault="00EF3A37" w:rsidP="00EF3A37">
      <w:pPr>
        <w:pStyle w:val="Heading1"/>
        <w:rPr>
          <w:b w:val="0"/>
          <w:bCs w:val="0"/>
        </w:rPr>
      </w:pPr>
      <w:bookmarkStart w:id="6" w:name="_Toc104986500"/>
      <w:r w:rsidRPr="00EF3A37">
        <w:lastRenderedPageBreak/>
        <w:t>The Universal House of Justice</w:t>
      </w:r>
      <w:r>
        <w:br/>
      </w:r>
      <w:r w:rsidRPr="00EF3A37">
        <w:rPr>
          <w:b w:val="0"/>
          <w:bCs w:val="0"/>
        </w:rPr>
        <w:t xml:space="preserve">Department of </w:t>
      </w:r>
      <w:r>
        <w:rPr>
          <w:b w:val="0"/>
          <w:bCs w:val="0"/>
        </w:rPr>
        <w:t>t</w:t>
      </w:r>
      <w:r w:rsidRPr="00EF3A37">
        <w:rPr>
          <w:b w:val="0"/>
          <w:bCs w:val="0"/>
        </w:rPr>
        <w:t>he Secretariat</w:t>
      </w:r>
      <w:bookmarkEnd w:id="6"/>
    </w:p>
    <w:p w14:paraId="626A9C78" w14:textId="77777777" w:rsidR="00EF3A37" w:rsidRPr="00EF3A37" w:rsidRDefault="00EF3A37" w:rsidP="00EF3A37"/>
    <w:p w14:paraId="2F018B8D" w14:textId="77777777" w:rsidR="00EF3A37" w:rsidRPr="00EF3A37" w:rsidRDefault="00EF3A37" w:rsidP="00EF3A37"/>
    <w:p w14:paraId="69535F89" w14:textId="77777777" w:rsidR="00EF3A37" w:rsidRPr="00EF3A37" w:rsidRDefault="00EF3A37" w:rsidP="00EF3A37">
      <w:pPr>
        <w:jc w:val="right"/>
      </w:pPr>
      <w:r w:rsidRPr="00EF3A37">
        <w:rPr>
          <w:rFonts w:eastAsia="Times New Roman"/>
          <w:spacing w:val="4"/>
          <w:position w:val="-1"/>
        </w:rPr>
        <w:t>1</w:t>
      </w:r>
      <w:r w:rsidRPr="00EF3A37">
        <w:rPr>
          <w:rFonts w:eastAsia="Times New Roman"/>
          <w:position w:val="-1"/>
        </w:rPr>
        <w:t>0</w:t>
      </w:r>
      <w:r w:rsidRPr="00EF3A37">
        <w:rPr>
          <w:rFonts w:eastAsia="Times New Roman"/>
          <w:spacing w:val="-13"/>
          <w:position w:val="-1"/>
        </w:rPr>
        <w:t xml:space="preserve"> </w:t>
      </w:r>
      <w:r w:rsidRPr="00EF3A37">
        <w:rPr>
          <w:rFonts w:eastAsia="Times New Roman"/>
          <w:spacing w:val="4"/>
          <w:position w:val="-1"/>
        </w:rPr>
        <w:t>Au</w:t>
      </w:r>
      <w:r w:rsidRPr="00EF3A37">
        <w:rPr>
          <w:rFonts w:eastAsia="Times New Roman"/>
          <w:spacing w:val="1"/>
          <w:position w:val="-1"/>
        </w:rPr>
        <w:t>g</w:t>
      </w:r>
      <w:r w:rsidRPr="00EF3A37">
        <w:rPr>
          <w:rFonts w:eastAsia="Times New Roman"/>
          <w:spacing w:val="4"/>
          <w:position w:val="-1"/>
        </w:rPr>
        <w:t>u</w:t>
      </w:r>
      <w:r w:rsidRPr="00EF3A37">
        <w:rPr>
          <w:rFonts w:eastAsia="Times New Roman"/>
          <w:spacing w:val="3"/>
          <w:position w:val="-1"/>
        </w:rPr>
        <w:t>s</w:t>
      </w:r>
      <w:r w:rsidRPr="00EF3A37">
        <w:rPr>
          <w:rFonts w:eastAsia="Times New Roman"/>
          <w:position w:val="-1"/>
        </w:rPr>
        <w:t>t</w:t>
      </w:r>
      <w:r w:rsidRPr="00EF3A37">
        <w:rPr>
          <w:rFonts w:eastAsia="Times New Roman"/>
          <w:spacing w:val="-9"/>
          <w:position w:val="-1"/>
        </w:rPr>
        <w:t xml:space="preserve"> </w:t>
      </w:r>
      <w:r w:rsidRPr="00EF3A37">
        <w:rPr>
          <w:rFonts w:eastAsia="Times New Roman"/>
          <w:spacing w:val="4"/>
          <w:w w:val="98"/>
          <w:position w:val="-1"/>
        </w:rPr>
        <w:t>202</w:t>
      </w:r>
      <w:r w:rsidRPr="00EF3A37">
        <w:rPr>
          <w:rFonts w:eastAsia="Times New Roman"/>
          <w:w w:val="98"/>
          <w:position w:val="-1"/>
        </w:rPr>
        <w:t>0</w:t>
      </w:r>
    </w:p>
    <w:p w14:paraId="3E84F744" w14:textId="77777777" w:rsidR="00EF3A37" w:rsidRPr="00EF3A37" w:rsidRDefault="00EF3A37" w:rsidP="00EF3A37"/>
    <w:p w14:paraId="0E0EC625" w14:textId="77777777" w:rsidR="00EF3A37" w:rsidRPr="00EF3A37" w:rsidRDefault="00EF3A37" w:rsidP="00EF3A37"/>
    <w:p w14:paraId="67D43622" w14:textId="77777777" w:rsidR="00EF3A37" w:rsidRPr="00EF3A37" w:rsidRDefault="00EF3A37" w:rsidP="00EF3A37"/>
    <w:p w14:paraId="532D9523" w14:textId="77777777" w:rsidR="00EF3A37" w:rsidRPr="00EF3A37" w:rsidRDefault="00EF3A37" w:rsidP="00EF3A37">
      <w:r w:rsidRPr="00EF3A37">
        <w:rPr>
          <w:rFonts w:eastAsia="Times New Roman"/>
          <w:spacing w:val="-5"/>
        </w:rPr>
        <w:t>T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3"/>
        </w:rPr>
        <w:t>sm</w:t>
      </w:r>
      <w:r w:rsidRPr="00EF3A37">
        <w:rPr>
          <w:rFonts w:eastAsia="Times New Roman"/>
          <w:spacing w:val="2"/>
        </w:rPr>
        <w:t>it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11"/>
        </w:rPr>
        <w:t xml:space="preserve"> </w:t>
      </w:r>
      <w:r w:rsidRPr="00EF3A37">
        <w:rPr>
          <w:rFonts w:eastAsia="Times New Roman"/>
          <w:spacing w:val="6"/>
        </w:rPr>
        <w:t>b</w:t>
      </w:r>
      <w:r w:rsidRPr="00EF3A37">
        <w:rPr>
          <w:rFonts w:eastAsia="Times New Roman"/>
        </w:rPr>
        <w:t>y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2"/>
        </w:rPr>
        <w:t>ai</w:t>
      </w:r>
      <w:r w:rsidRPr="00EF3A37">
        <w:rPr>
          <w:rFonts w:eastAsia="Times New Roman"/>
        </w:rPr>
        <w:t>l</w:t>
      </w:r>
    </w:p>
    <w:p w14:paraId="16BF30F1" w14:textId="77777777" w:rsidR="00EF3A37" w:rsidRPr="00EF3A37" w:rsidRDefault="00EF3A37" w:rsidP="00EF3A37"/>
    <w:p w14:paraId="3FC53D21" w14:textId="77777777" w:rsidR="00EF3A37" w:rsidRPr="00EF3A37" w:rsidRDefault="00EF3A37" w:rsidP="00EF3A37">
      <w:r w:rsidRPr="00EF3A37">
        <w:rPr>
          <w:rFonts w:eastAsia="Times New Roman"/>
          <w:spacing w:val="-12"/>
        </w:rPr>
        <w:t>T</w:t>
      </w:r>
      <w:r w:rsidRPr="00EF3A37">
        <w:rPr>
          <w:rFonts w:eastAsia="Times New Roman"/>
        </w:rPr>
        <w:t>o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2"/>
        </w:rPr>
        <w:t xml:space="preserve"> 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2"/>
        </w:rPr>
        <w:t>at</w:t>
      </w:r>
      <w:r w:rsidRPr="00EF3A37">
        <w:rPr>
          <w:rFonts w:eastAsia="Times New Roman"/>
          <w:spacing w:val="4"/>
        </w:rPr>
        <w:t>ion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u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20"/>
        </w:rPr>
        <w:t xml:space="preserve"> </w:t>
      </w:r>
      <w:r w:rsidRPr="00EF3A37">
        <w:rPr>
          <w:rFonts w:eastAsia="Times New Roman"/>
          <w:spacing w:val="4"/>
        </w:rPr>
        <w:t>A</w:t>
      </w:r>
      <w:r w:rsidRPr="00EF3A37">
        <w:rPr>
          <w:rFonts w:eastAsia="Times New Roman"/>
          <w:spacing w:val="3"/>
        </w:rPr>
        <w:t>ss</w:t>
      </w:r>
      <w:r w:rsidRPr="00EF3A37">
        <w:rPr>
          <w:rFonts w:eastAsia="Times New Roman"/>
          <w:spacing w:val="5"/>
        </w:rPr>
        <w:t>em</w:t>
      </w:r>
      <w:r w:rsidRPr="00EF3A37">
        <w:rPr>
          <w:rFonts w:eastAsia="Times New Roman"/>
          <w:spacing w:val="2"/>
        </w:rPr>
        <w:t>bl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s</w:t>
      </w:r>
    </w:p>
    <w:p w14:paraId="0CC701F1" w14:textId="77777777" w:rsidR="00EF3A37" w:rsidRPr="00EF3A37" w:rsidRDefault="00EF3A37" w:rsidP="00EF3A37"/>
    <w:p w14:paraId="49A2440E" w14:textId="77777777" w:rsidR="00EF3A37" w:rsidRPr="00EF3A37" w:rsidRDefault="00EF3A37" w:rsidP="00EF3A37"/>
    <w:p w14:paraId="7119AE31" w14:textId="77777777" w:rsidR="00EF3A37" w:rsidRPr="00EF3A37" w:rsidRDefault="00EF3A37" w:rsidP="00EF3A37">
      <w:r w:rsidRPr="00EF3A37">
        <w:rPr>
          <w:rFonts w:eastAsia="Times New Roman"/>
          <w:spacing w:val="4"/>
        </w:rPr>
        <w:t>D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</w:rPr>
        <w:t>r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á</w:t>
      </w:r>
      <w:r w:rsidRPr="00EF3A37">
        <w:rPr>
          <w:rFonts w:eastAsia="Times New Roman"/>
          <w:spacing w:val="1"/>
        </w:rPr>
        <w:t>’</w:t>
      </w:r>
      <w:r w:rsidRPr="00EF3A37">
        <w:rPr>
          <w:rFonts w:eastAsia="Times New Roman"/>
        </w:rPr>
        <w:t>í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1"/>
        </w:rPr>
        <w:t>Fr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4"/>
        </w:rPr>
        <w:t>nd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,</w:t>
      </w:r>
    </w:p>
    <w:p w14:paraId="013C773B" w14:textId="77777777" w:rsidR="00EF3A37" w:rsidRPr="00EF3A37" w:rsidRDefault="00EF3A37" w:rsidP="00EF3A37"/>
    <w:p w14:paraId="07B6B56E" w14:textId="77777777" w:rsidR="00EF3A37" w:rsidRPr="00EF3A37" w:rsidRDefault="00EF3A37" w:rsidP="00EF3A37">
      <w:pPr>
        <w:jc w:val="center"/>
      </w:pPr>
      <w:r w:rsidRPr="00EF3A37">
        <w:rPr>
          <w:rFonts w:eastAsia="Times New Roman"/>
          <w:spacing w:val="4"/>
          <w:position w:val="-1"/>
          <w:u w:val="single" w:color="000000"/>
        </w:rPr>
        <w:t>Co</w:t>
      </w:r>
      <w:r w:rsidRPr="00EF3A37">
        <w:rPr>
          <w:rFonts w:eastAsia="Times New Roman"/>
          <w:spacing w:val="5"/>
          <w:position w:val="-1"/>
          <w:u w:val="single" w:color="000000"/>
        </w:rPr>
        <w:t>m</w:t>
      </w:r>
      <w:r w:rsidRPr="00EF3A37">
        <w:rPr>
          <w:rFonts w:eastAsia="Times New Roman"/>
          <w:spacing w:val="2"/>
          <w:position w:val="-1"/>
          <w:u w:val="single" w:color="000000"/>
        </w:rPr>
        <w:t>pi</w:t>
      </w:r>
      <w:r w:rsidRPr="00EF3A37">
        <w:rPr>
          <w:rFonts w:eastAsia="Times New Roman"/>
          <w:spacing w:val="4"/>
          <w:position w:val="-1"/>
          <w:u w:val="single" w:color="000000"/>
        </w:rPr>
        <w:t>l</w:t>
      </w:r>
      <w:r w:rsidRPr="00EF3A37">
        <w:rPr>
          <w:rFonts w:eastAsia="Times New Roman"/>
          <w:spacing w:val="2"/>
          <w:position w:val="-1"/>
          <w:u w:val="single" w:color="000000"/>
        </w:rPr>
        <w:t>at</w:t>
      </w:r>
      <w:r w:rsidRPr="00EF3A37">
        <w:rPr>
          <w:rFonts w:eastAsia="Times New Roman"/>
          <w:spacing w:val="4"/>
          <w:position w:val="-1"/>
          <w:u w:val="single" w:color="000000"/>
        </w:rPr>
        <w:t>io</w:t>
      </w:r>
      <w:r w:rsidRPr="00EF3A37">
        <w:rPr>
          <w:rFonts w:eastAsia="Times New Roman"/>
          <w:position w:val="-1"/>
          <w:u w:val="single" w:color="000000"/>
        </w:rPr>
        <w:t>n</w:t>
      </w:r>
      <w:r w:rsidRPr="00EF3A37">
        <w:rPr>
          <w:rFonts w:eastAsia="Times New Roman"/>
          <w:spacing w:val="-12"/>
          <w:position w:val="-1"/>
          <w:u w:val="single" w:color="000000"/>
        </w:rPr>
        <w:t xml:space="preserve"> </w:t>
      </w:r>
      <w:r w:rsidRPr="00EF3A37">
        <w:rPr>
          <w:rFonts w:eastAsia="Times New Roman"/>
          <w:spacing w:val="4"/>
          <w:position w:val="-1"/>
          <w:u w:val="single" w:color="000000"/>
        </w:rPr>
        <w:t>o</w:t>
      </w:r>
      <w:r w:rsidRPr="00EF3A37">
        <w:rPr>
          <w:rFonts w:eastAsia="Times New Roman"/>
          <w:position w:val="-1"/>
          <w:u w:val="single" w:color="000000"/>
        </w:rPr>
        <w:t>n</w:t>
      </w:r>
      <w:r w:rsidRPr="00EF3A37">
        <w:rPr>
          <w:rFonts w:eastAsia="Times New Roman"/>
          <w:spacing w:val="-1"/>
          <w:position w:val="-1"/>
          <w:u w:val="single" w:color="000000"/>
        </w:rPr>
        <w:t xml:space="preserve"> </w:t>
      </w:r>
      <w:r w:rsidRPr="00EF3A37">
        <w:rPr>
          <w:rFonts w:eastAsia="Times New Roman"/>
          <w:spacing w:val="3"/>
          <w:position w:val="-1"/>
          <w:u w:val="single" w:color="000000"/>
        </w:rPr>
        <w:t>S</w:t>
      </w:r>
      <w:r w:rsidRPr="00EF3A37">
        <w:rPr>
          <w:rFonts w:eastAsia="Times New Roman"/>
          <w:spacing w:val="4"/>
          <w:position w:val="-1"/>
          <w:u w:val="single" w:color="000000"/>
        </w:rPr>
        <w:t>o</w:t>
      </w:r>
      <w:r w:rsidRPr="00EF3A37">
        <w:rPr>
          <w:rFonts w:eastAsia="Times New Roman"/>
          <w:spacing w:val="2"/>
          <w:position w:val="-1"/>
          <w:u w:val="single" w:color="000000"/>
        </w:rPr>
        <w:t>cia</w:t>
      </w:r>
      <w:r w:rsidRPr="00EF3A37">
        <w:rPr>
          <w:rFonts w:eastAsia="Times New Roman"/>
          <w:position w:val="-1"/>
          <w:u w:val="single" w:color="000000"/>
        </w:rPr>
        <w:t>l</w:t>
      </w:r>
      <w:r w:rsidRPr="00EF3A37">
        <w:rPr>
          <w:rFonts w:eastAsia="Times New Roman"/>
          <w:spacing w:val="-16"/>
          <w:position w:val="-1"/>
          <w:u w:val="single" w:color="000000"/>
        </w:rPr>
        <w:t xml:space="preserve"> </w:t>
      </w:r>
      <w:r w:rsidRPr="00EF3A37">
        <w:rPr>
          <w:rFonts w:eastAsia="Times New Roman"/>
          <w:spacing w:val="4"/>
          <w:position w:val="-1"/>
          <w:u w:val="single" w:color="000000"/>
        </w:rPr>
        <w:t>A</w:t>
      </w:r>
      <w:r w:rsidRPr="00EF3A37">
        <w:rPr>
          <w:rFonts w:eastAsia="Times New Roman"/>
          <w:spacing w:val="5"/>
          <w:w w:val="99"/>
          <w:position w:val="-1"/>
          <w:u w:val="single" w:color="000000"/>
        </w:rPr>
        <w:t>c</w:t>
      </w:r>
      <w:r w:rsidRPr="00EF3A37">
        <w:rPr>
          <w:rFonts w:eastAsia="Times New Roman"/>
          <w:spacing w:val="2"/>
          <w:w w:val="99"/>
          <w:position w:val="-1"/>
          <w:u w:val="single" w:color="000000"/>
        </w:rPr>
        <w:t>ti</w:t>
      </w:r>
      <w:r w:rsidRPr="00EF3A37">
        <w:rPr>
          <w:rFonts w:eastAsia="Times New Roman"/>
          <w:spacing w:val="4"/>
          <w:w w:val="98"/>
          <w:position w:val="-1"/>
          <w:u w:val="single" w:color="000000"/>
        </w:rPr>
        <w:t>o</w:t>
      </w:r>
      <w:r w:rsidRPr="00EF3A37">
        <w:rPr>
          <w:rFonts w:eastAsia="Times New Roman"/>
          <w:w w:val="98"/>
          <w:position w:val="-1"/>
          <w:u w:val="single" w:color="000000"/>
        </w:rPr>
        <w:t>n</w:t>
      </w:r>
    </w:p>
    <w:p w14:paraId="075AE9C6" w14:textId="77777777" w:rsidR="00EF3A37" w:rsidRPr="00EF3A37" w:rsidRDefault="00EF3A37" w:rsidP="00EF3A37"/>
    <w:p w14:paraId="45C7015F" w14:textId="77777777" w:rsidR="00EF3A37" w:rsidRPr="00EF3A37" w:rsidRDefault="00EF3A37" w:rsidP="00EF3A37">
      <w:r w:rsidRPr="00EF3A37">
        <w:rPr>
          <w:rFonts w:eastAsia="Times New Roman"/>
          <w:spacing w:val="-16"/>
        </w:rPr>
        <w:t>W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2"/>
        </w:rPr>
        <w:t xml:space="preserve"> a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2"/>
        </w:rPr>
        <w:t>pl</w:t>
      </w:r>
      <w:r w:rsidRPr="00EF3A37">
        <w:rPr>
          <w:rFonts w:eastAsia="Times New Roman"/>
          <w:spacing w:val="5"/>
        </w:rPr>
        <w:t>ea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</w:rPr>
        <w:t>o</w:t>
      </w:r>
      <w:r w:rsidRPr="00EF3A37">
        <w:rPr>
          <w:rFonts w:eastAsia="Times New Roman"/>
          <w:spacing w:val="3"/>
        </w:rPr>
        <w:t xml:space="preserve"> s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6"/>
        </w:rPr>
        <w:t>w</w:t>
      </w:r>
      <w:r w:rsidRPr="00EF3A37">
        <w:rPr>
          <w:rFonts w:eastAsia="Times New Roman"/>
          <w:spacing w:val="2"/>
        </w:rPr>
        <w:t>it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1"/>
        </w:rPr>
        <w:t xml:space="preserve"> y</w:t>
      </w:r>
      <w:r w:rsidRPr="00EF3A37">
        <w:rPr>
          <w:rFonts w:eastAsia="Times New Roman"/>
          <w:spacing w:val="4"/>
        </w:rPr>
        <w:t>ou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5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</w:rPr>
        <w:t xml:space="preserve">t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q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st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3"/>
        </w:rPr>
        <w:t xml:space="preserve"> 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1"/>
        </w:rPr>
        <w:t>v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11"/>
        </w:rPr>
        <w:t xml:space="preserve"> </w:t>
      </w:r>
      <w:r w:rsidRPr="00EF3A37">
        <w:rPr>
          <w:rFonts w:eastAsia="Times New Roman"/>
          <w:spacing w:val="4"/>
        </w:rPr>
        <w:t>Hou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5"/>
        </w:rPr>
        <w:t>J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 xml:space="preserve">e 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4"/>
        </w:rPr>
        <w:t>lo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4"/>
        </w:rPr>
        <w:t>p</w:t>
      </w:r>
      <w:r w:rsidRPr="00EF3A37">
        <w:rPr>
          <w:rFonts w:eastAsia="Times New Roman"/>
          <w:spacing w:val="2"/>
        </w:rPr>
        <w:t>ilat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12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1"/>
        </w:rPr>
        <w:t>o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2"/>
        </w:rPr>
        <w:t>act</w:t>
      </w:r>
      <w:r w:rsidRPr="00EF3A37">
        <w:rPr>
          <w:rFonts w:eastAsia="Times New Roman"/>
          <w:spacing w:val="4"/>
        </w:rPr>
        <w:t>ion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wh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3"/>
        </w:rPr>
        <w:t xml:space="preserve"> </w:t>
      </w:r>
      <w:r w:rsidRPr="00EF3A37">
        <w:rPr>
          <w:rFonts w:eastAsia="Times New Roman"/>
          <w:spacing w:val="1"/>
        </w:rPr>
        <w:t>d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w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1"/>
        </w:rPr>
        <w:t>f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m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th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-8"/>
        </w:rPr>
        <w:t>W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it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 xml:space="preserve">f 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  <w:spacing w:val="2"/>
        </w:rPr>
        <w:t>á</w:t>
      </w:r>
      <w:r w:rsidRPr="00EF3A37">
        <w:rPr>
          <w:rFonts w:eastAsia="Times New Roman"/>
          <w:spacing w:val="3"/>
        </w:rPr>
        <w:t>’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  <w:spacing w:val="1"/>
        </w:rPr>
        <w:t>’</w:t>
      </w:r>
      <w:r w:rsidRPr="00EF3A37">
        <w:rPr>
          <w:rFonts w:eastAsia="Times New Roman"/>
          <w:spacing w:val="2"/>
        </w:rPr>
        <w:t>ll</w:t>
      </w:r>
      <w:r w:rsidRPr="00EF3A37">
        <w:rPr>
          <w:rFonts w:eastAsia="Times New Roman"/>
          <w:spacing w:val="5"/>
        </w:rPr>
        <w:t>á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16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 xml:space="preserve">e </w:t>
      </w:r>
      <w:r w:rsidRPr="00EF3A37">
        <w:rPr>
          <w:rFonts w:eastAsia="Times New Roman"/>
          <w:spacing w:val="-6"/>
        </w:rPr>
        <w:t>W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it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  <w:spacing w:val="2"/>
        </w:rPr>
        <w:t>tt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5"/>
        </w:rPr>
        <w:t>ce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11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-30"/>
        </w:rPr>
        <w:t>‘</w:t>
      </w:r>
      <w:r w:rsidRPr="00EF3A37">
        <w:rPr>
          <w:rFonts w:eastAsia="Times New Roman"/>
          <w:spacing w:val="4"/>
        </w:rPr>
        <w:t>Abdu</w:t>
      </w:r>
      <w:r w:rsidRPr="00EF3A37">
        <w:rPr>
          <w:rFonts w:eastAsia="Times New Roman"/>
          <w:spacing w:val="1"/>
        </w:rPr>
        <w:t>’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  <w:spacing w:val="3"/>
        </w:rPr>
        <w:t>-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á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21"/>
        </w:rPr>
        <w:t xml:space="preserve"> </w:t>
      </w:r>
      <w:r w:rsidRPr="00EF3A37">
        <w:rPr>
          <w:rFonts w:eastAsia="Times New Roman"/>
          <w:spacing w:val="4"/>
        </w:rPr>
        <w:t>th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w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2"/>
        </w:rPr>
        <w:t>it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tt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 xml:space="preserve">f 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4"/>
        </w:rPr>
        <w:t>ho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</w:rPr>
        <w:t>i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-4"/>
        </w:rPr>
        <w:t>f</w:t>
      </w:r>
      <w:r w:rsidRPr="00EF3A37">
        <w:rPr>
          <w:rFonts w:eastAsia="Times New Roman"/>
          <w:spacing w:val="1"/>
        </w:rPr>
        <w:t>f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4"/>
        </w:rPr>
        <w:t>nd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 xml:space="preserve">e 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ss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10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 xml:space="preserve">f 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Uni</w:t>
      </w:r>
      <w:r w:rsidRPr="00EF3A37">
        <w:rPr>
          <w:rFonts w:eastAsia="Times New Roman"/>
          <w:spacing w:val="1"/>
        </w:rPr>
        <w:t>v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4"/>
        </w:rPr>
        <w:t>Hou</w:t>
      </w:r>
      <w:r w:rsidRPr="00EF3A37">
        <w:rPr>
          <w:rFonts w:eastAsia="Times New Roman"/>
        </w:rPr>
        <w:t>se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5"/>
        </w:rPr>
        <w:t>J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2"/>
        </w:rPr>
        <w:t>ic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l</w:t>
      </w:r>
      <w:r w:rsidRPr="00EF3A37">
        <w:rPr>
          <w:rFonts w:eastAsia="Times New Roman"/>
          <w:spacing w:val="2"/>
        </w:rPr>
        <w:t>et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w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itt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</w:rPr>
        <w:t xml:space="preserve">s 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4"/>
        </w:rPr>
        <w:t>l</w:t>
      </w:r>
      <w:r w:rsidRPr="00EF3A37">
        <w:rPr>
          <w:rFonts w:eastAsia="Times New Roman"/>
          <w:spacing w:val="1"/>
        </w:rPr>
        <w:t>f</w:t>
      </w:r>
      <w:r w:rsidRPr="00EF3A37">
        <w:rPr>
          <w:rFonts w:eastAsia="Times New Roman"/>
        </w:rPr>
        <w:t>.</w:t>
      </w:r>
      <w:r w:rsidRPr="00EF3A37">
        <w:rPr>
          <w:rFonts w:eastAsia="Times New Roman"/>
          <w:spacing w:val="49"/>
        </w:rPr>
        <w:t xml:space="preserve"> </w:t>
      </w:r>
      <w:r w:rsidRPr="00EF3A37">
        <w:rPr>
          <w:rFonts w:eastAsia="Times New Roman"/>
          <w:spacing w:val="5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 xml:space="preserve">e 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4"/>
        </w:rPr>
        <w:t>p</w:t>
      </w:r>
      <w:r w:rsidRPr="00EF3A37">
        <w:rPr>
          <w:rFonts w:eastAsia="Times New Roman"/>
          <w:spacing w:val="2"/>
        </w:rPr>
        <w:t>ilat</w:t>
      </w:r>
      <w:r w:rsidRPr="00EF3A37">
        <w:rPr>
          <w:rFonts w:eastAsia="Times New Roman"/>
          <w:spacing w:val="4"/>
        </w:rPr>
        <w:t>ion</w:t>
      </w:r>
      <w:r w:rsidRPr="00EF3A37">
        <w:rPr>
          <w:rFonts w:eastAsia="Times New Roman"/>
        </w:rPr>
        <w:t xml:space="preserve">, 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6"/>
        </w:rPr>
        <w:t>b</w:t>
      </w:r>
      <w:r w:rsidRPr="00EF3A37">
        <w:rPr>
          <w:rFonts w:eastAsia="Times New Roman"/>
        </w:rPr>
        <w:t>y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th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5"/>
        </w:rPr>
        <w:t xml:space="preserve"> </w:t>
      </w:r>
      <w:r w:rsidRPr="00EF3A37">
        <w:rPr>
          <w:rFonts w:eastAsia="Times New Roman"/>
          <w:spacing w:val="4"/>
        </w:rPr>
        <w:t>D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</w:rPr>
        <w:t>t</w:t>
      </w:r>
      <w:r w:rsidRPr="00EF3A37">
        <w:rPr>
          <w:rFonts w:eastAsia="Times New Roman"/>
          <w:spacing w:val="-12"/>
        </w:rPr>
        <w:t xml:space="preserve"> 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t</w:t>
      </w:r>
      <w:r w:rsidRPr="00EF3A37">
        <w:rPr>
          <w:rFonts w:eastAsia="Times New Roman"/>
          <w:spacing w:val="2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4"/>
        </w:rPr>
        <w:t>q</w:t>
      </w:r>
      <w:r w:rsidRPr="00EF3A37">
        <w:rPr>
          <w:rFonts w:eastAsia="Times New Roman"/>
          <w:spacing w:val="1"/>
        </w:rPr>
        <w:t>u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t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4"/>
        </w:rPr>
        <w:t>th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Hou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5"/>
        </w:rPr>
        <w:t>J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2"/>
        </w:rPr>
        <w:t>ce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2"/>
        </w:rPr>
        <w:t>ta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1"/>
        </w:rPr>
        <w:t>2</w:t>
      </w:r>
      <w:r w:rsidRPr="00EF3A37">
        <w:rPr>
          <w:rFonts w:eastAsia="Times New Roman"/>
          <w:spacing w:val="4"/>
        </w:rPr>
        <w:t>5</w:t>
      </w:r>
      <w:r w:rsidRPr="00EF3A37">
        <w:rPr>
          <w:rFonts w:eastAsia="Times New Roman"/>
        </w:rPr>
        <w:t xml:space="preserve">3 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1"/>
        </w:rPr>
        <w:t>x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</w:rPr>
        <w:t>s,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2"/>
        </w:rPr>
        <w:t>ti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2"/>
        </w:rPr>
        <w:t>al</w:t>
      </w:r>
      <w:r w:rsidRPr="00EF3A37">
        <w:rPr>
          <w:rFonts w:eastAsia="Times New Roman"/>
          <w:spacing w:val="6"/>
        </w:rPr>
        <w:t>l</w:t>
      </w:r>
      <w:r w:rsidRPr="00EF3A37">
        <w:rPr>
          <w:rFonts w:eastAsia="Times New Roman"/>
        </w:rPr>
        <w:t>y</w:t>
      </w:r>
      <w:r w:rsidRPr="00EF3A37">
        <w:rPr>
          <w:rFonts w:eastAsia="Times New Roman"/>
          <w:spacing w:val="-15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d</w:t>
      </w:r>
      <w:r w:rsidRPr="00EF3A37">
        <w:rPr>
          <w:rFonts w:eastAsia="Times New Roman"/>
        </w:rPr>
        <w:t>,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v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5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 xml:space="preserve">f </w:t>
      </w:r>
      <w:r w:rsidRPr="00EF3A37">
        <w:rPr>
          <w:rFonts w:eastAsia="Times New Roman"/>
          <w:spacing w:val="4"/>
        </w:rPr>
        <w:t>w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p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r</w:t>
      </w:r>
      <w:r w:rsidRPr="00EF3A37">
        <w:rPr>
          <w:rFonts w:eastAsia="Times New Roman"/>
          <w:spacing w:val="-5"/>
        </w:rPr>
        <w:t xml:space="preserve"> 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11"/>
        </w:rPr>
        <w:t xml:space="preserve"> </w:t>
      </w:r>
      <w:r w:rsidRPr="00EF3A37">
        <w:rPr>
          <w:rFonts w:eastAsia="Times New Roman"/>
          <w:spacing w:val="1"/>
        </w:rPr>
        <w:t>f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r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f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st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ti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</w:rPr>
        <w:t xml:space="preserve">. </w:t>
      </w:r>
      <w:r w:rsidRPr="00EF3A37">
        <w:rPr>
          <w:rFonts w:eastAsia="Times New Roman"/>
          <w:spacing w:val="1"/>
        </w:rPr>
        <w:t>I</w:t>
      </w:r>
      <w:r w:rsidRPr="00EF3A37">
        <w:rPr>
          <w:rFonts w:eastAsia="Times New Roman"/>
        </w:rPr>
        <w:t xml:space="preserve">t 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ho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3"/>
        </w:rPr>
        <w:t xml:space="preserve"> </w:t>
      </w:r>
      <w:r w:rsidRPr="00EF3A37">
        <w:rPr>
          <w:rFonts w:eastAsia="Times New Roman"/>
          <w:spacing w:val="4"/>
        </w:rPr>
        <w:t>Hou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5"/>
        </w:rPr>
        <w:t>J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ti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</w:rPr>
        <w:t>t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w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5"/>
        </w:rPr>
        <w:t>m</w:t>
      </w:r>
      <w:r w:rsidRPr="00EF3A37">
        <w:rPr>
          <w:rFonts w:eastAsia="Times New Roman"/>
          <w:spacing w:val="2"/>
        </w:rPr>
        <w:t>pi</w:t>
      </w:r>
      <w:r w:rsidRPr="00EF3A37">
        <w:rPr>
          <w:rFonts w:eastAsia="Times New Roman"/>
          <w:spacing w:val="4"/>
        </w:rPr>
        <w:t>l</w:t>
      </w:r>
      <w:r w:rsidRPr="00EF3A37">
        <w:rPr>
          <w:rFonts w:eastAsia="Times New Roman"/>
          <w:spacing w:val="2"/>
        </w:rPr>
        <w:t>at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12"/>
        </w:rPr>
        <w:t xml:space="preserve"> </w:t>
      </w:r>
      <w:r w:rsidRPr="00EF3A37">
        <w:rPr>
          <w:rFonts w:eastAsia="Times New Roman"/>
          <w:spacing w:val="4"/>
        </w:rPr>
        <w:t>w</w:t>
      </w:r>
      <w:r w:rsidRPr="00EF3A37">
        <w:rPr>
          <w:rFonts w:eastAsia="Times New Roman"/>
          <w:spacing w:val="2"/>
        </w:rPr>
        <w:t>il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3"/>
        </w:rPr>
        <w:t xml:space="preserve"> </w:t>
      </w:r>
      <w:r w:rsidRPr="00EF3A37">
        <w:rPr>
          <w:rFonts w:eastAsia="Times New Roman"/>
          <w:spacing w:val="1"/>
        </w:rPr>
        <w:t>fr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4"/>
        </w:rPr>
        <w:t>nd</w:t>
      </w:r>
      <w:r w:rsidRPr="00EF3A37">
        <w:rPr>
          <w:rFonts w:eastAsia="Times New Roman"/>
        </w:rPr>
        <w:t xml:space="preserve">s’ </w:t>
      </w:r>
      <w:r w:rsidRPr="00EF3A37">
        <w:rPr>
          <w:rFonts w:eastAsia="Times New Roman"/>
          <w:spacing w:val="4"/>
        </w:rPr>
        <w:t>un</w:t>
      </w:r>
      <w:r w:rsidRPr="00EF3A37">
        <w:rPr>
          <w:rFonts w:eastAsia="Times New Roman"/>
          <w:spacing w:val="1"/>
        </w:rPr>
        <w:t>d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3"/>
        </w:rPr>
        <w:t>rs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1"/>
        </w:rPr>
        <w:t>d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</w:rPr>
        <w:t>g</w:t>
      </w:r>
      <w:r w:rsidRPr="00EF3A37">
        <w:rPr>
          <w:rFonts w:eastAsia="Times New Roman"/>
          <w:spacing w:val="-19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3"/>
        </w:rPr>
        <w:t xml:space="preserve"> </w:t>
      </w:r>
      <w:r w:rsidRPr="00EF3A37">
        <w:rPr>
          <w:rFonts w:eastAsia="Times New Roman"/>
          <w:spacing w:val="1"/>
        </w:rPr>
        <w:t>d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4"/>
        </w:rPr>
        <w:t>ti</w:t>
      </w:r>
      <w:r w:rsidRPr="00EF3A37">
        <w:rPr>
          <w:rFonts w:eastAsia="Times New Roman"/>
          <w:spacing w:val="1"/>
        </w:rPr>
        <w:t>v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á</w:t>
      </w:r>
      <w:r w:rsidRPr="00EF3A37">
        <w:rPr>
          <w:rFonts w:eastAsia="Times New Roman"/>
          <w:spacing w:val="1"/>
        </w:rPr>
        <w:t>’</w:t>
      </w:r>
      <w:r w:rsidRPr="00EF3A37">
        <w:rPr>
          <w:rFonts w:eastAsia="Times New Roman"/>
        </w:rPr>
        <w:t>í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4"/>
        </w:rPr>
        <w:t>pp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1"/>
        </w:rPr>
        <w:t>o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10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</w:rPr>
        <w:t>o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hi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5"/>
        </w:rPr>
        <w:t xml:space="preserve"> 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5"/>
        </w:rPr>
        <w:t>m</w:t>
      </w:r>
      <w:r w:rsidRPr="00EF3A37">
        <w:rPr>
          <w:rFonts w:eastAsia="Times New Roman"/>
          <w:spacing w:val="4"/>
        </w:rPr>
        <w:t>p</w:t>
      </w:r>
      <w:r w:rsidRPr="00EF3A37">
        <w:rPr>
          <w:rFonts w:eastAsia="Times New Roman"/>
          <w:spacing w:val="1"/>
        </w:rPr>
        <w:t>o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</w:rPr>
        <w:t>t</w:t>
      </w:r>
      <w:r w:rsidRPr="00EF3A37">
        <w:rPr>
          <w:rFonts w:eastAsia="Times New Roman"/>
          <w:spacing w:val="-9"/>
        </w:rPr>
        <w:t xml:space="preserve"> </w:t>
      </w:r>
      <w:r w:rsidRPr="00EF3A37">
        <w:rPr>
          <w:rFonts w:eastAsia="Times New Roman"/>
          <w:spacing w:val="1"/>
        </w:rPr>
        <w:t>f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</w:rPr>
        <w:t xml:space="preserve">d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spacing w:val="5"/>
        </w:rPr>
        <w:t>e</w:t>
      </w:r>
      <w:r w:rsidRPr="00EF3A37">
        <w:rPr>
          <w:spacing w:val="4"/>
        </w:rPr>
        <w:t>n</w:t>
      </w:r>
      <w:r w:rsidRPr="00EF3A37">
        <w:rPr>
          <w:spacing w:val="1"/>
        </w:rPr>
        <w:t>d</w:t>
      </w:r>
      <w:r w:rsidRPr="00EF3A37">
        <w:rPr>
          <w:spacing w:val="5"/>
        </w:rPr>
        <w:t>ea</w:t>
      </w:r>
      <w:r w:rsidRPr="00EF3A37">
        <w:rPr>
          <w:spacing w:val="1"/>
        </w:rPr>
        <w:t>vo</w:t>
      </w:r>
      <w:r w:rsidRPr="00EF3A37">
        <w:rPr>
          <w:spacing w:val="-9"/>
        </w:rPr>
        <w:t>ur</w:t>
      </w:r>
      <w:r w:rsidRPr="00EF3A37">
        <w:rPr>
          <w:rFonts w:eastAsia="Times New Roman"/>
        </w:rPr>
        <w:t>.</w:t>
      </w:r>
    </w:p>
    <w:p w14:paraId="7E8C70B0" w14:textId="77777777" w:rsidR="00EF3A37" w:rsidRPr="00EF3A37" w:rsidRDefault="00EF3A37" w:rsidP="00EF3A37"/>
    <w:p w14:paraId="6CCC09EB" w14:textId="77777777" w:rsidR="00EF3A37" w:rsidRPr="00EF3A37" w:rsidRDefault="00EF3A37" w:rsidP="00EF3A37">
      <w:r w:rsidRPr="00EF3A37">
        <w:rPr>
          <w:rFonts w:eastAsia="Times New Roman"/>
          <w:spacing w:val="5"/>
        </w:rPr>
        <w:t>T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</w:rPr>
        <w:t xml:space="preserve">e 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4"/>
        </w:rPr>
        <w:t>p</w:t>
      </w:r>
      <w:r w:rsidRPr="00EF3A37">
        <w:rPr>
          <w:rFonts w:eastAsia="Times New Roman"/>
          <w:spacing w:val="2"/>
        </w:rPr>
        <w:t>ilat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12"/>
        </w:rPr>
        <w:t xml:space="preserve"> 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no</w:t>
      </w:r>
      <w:r w:rsidRPr="00EF3A37">
        <w:rPr>
          <w:rFonts w:eastAsia="Times New Roman"/>
        </w:rPr>
        <w:t>w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v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2"/>
        </w:rPr>
        <w:t>bl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4"/>
        </w:rPr>
        <w:t>th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5"/>
        </w:rPr>
        <w:t>m</w:t>
      </w:r>
      <w:r w:rsidRPr="00EF3A37">
        <w:rPr>
          <w:rFonts w:eastAsia="Times New Roman"/>
          <w:spacing w:val="2"/>
        </w:rPr>
        <w:t>pi</w:t>
      </w:r>
      <w:r w:rsidRPr="00EF3A37">
        <w:rPr>
          <w:rFonts w:eastAsia="Times New Roman"/>
          <w:spacing w:val="4"/>
        </w:rPr>
        <w:t>l</w:t>
      </w:r>
      <w:r w:rsidRPr="00EF3A37">
        <w:rPr>
          <w:rFonts w:eastAsia="Times New Roman"/>
          <w:spacing w:val="2"/>
        </w:rPr>
        <w:t>at</w:t>
      </w:r>
      <w:r w:rsidRPr="00EF3A37">
        <w:rPr>
          <w:rFonts w:eastAsia="Times New Roman"/>
          <w:spacing w:val="4"/>
        </w:rPr>
        <w:t>ion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14"/>
        </w:rPr>
        <w:t xml:space="preserve"> 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2"/>
        </w:rPr>
        <w:t>ect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</w:rPr>
        <w:t>n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 xml:space="preserve">f 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5"/>
        </w:rPr>
        <w:t>á</w:t>
      </w:r>
      <w:r w:rsidRPr="00EF3A37">
        <w:rPr>
          <w:rFonts w:eastAsia="Times New Roman"/>
          <w:spacing w:val="1"/>
        </w:rPr>
        <w:t>’</w:t>
      </w:r>
      <w:r w:rsidRPr="00EF3A37">
        <w:rPr>
          <w:rFonts w:eastAsia="Times New Roman"/>
        </w:rPr>
        <w:t>í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-1"/>
        </w:rPr>
        <w:t>f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</w:rPr>
        <w:t>e L</w:t>
      </w:r>
      <w:r w:rsidRPr="00EF3A37">
        <w:rPr>
          <w:rFonts w:eastAsia="Times New Roman"/>
          <w:spacing w:val="4"/>
        </w:rPr>
        <w:t>ib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6"/>
        </w:rPr>
        <w:t>r</w:t>
      </w:r>
      <w:r w:rsidRPr="00EF3A37">
        <w:rPr>
          <w:rFonts w:eastAsia="Times New Roman"/>
          <w:spacing w:val="-15"/>
        </w:rPr>
        <w:t>y</w:t>
      </w:r>
      <w:r w:rsidRPr="00EF3A37">
        <w:rPr>
          <w:rFonts w:eastAsia="Times New Roman"/>
        </w:rPr>
        <w:t>.</w:t>
      </w:r>
      <w:r w:rsidRPr="00EF3A37">
        <w:rPr>
          <w:rFonts w:eastAsia="Times New Roman"/>
          <w:spacing w:val="52"/>
        </w:rPr>
        <w:t xml:space="preserve"> 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2"/>
        </w:rPr>
        <w:t>at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4"/>
        </w:rPr>
        <w:t>tu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20"/>
        </w:rPr>
        <w:t xml:space="preserve"> </w:t>
      </w:r>
      <w:r w:rsidRPr="00EF3A37">
        <w:rPr>
          <w:rFonts w:eastAsia="Times New Roman"/>
          <w:spacing w:val="4"/>
        </w:rPr>
        <w:t>A</w:t>
      </w:r>
      <w:r w:rsidRPr="00EF3A37">
        <w:rPr>
          <w:rFonts w:eastAsia="Times New Roman"/>
          <w:spacing w:val="3"/>
        </w:rPr>
        <w:t>ss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2"/>
        </w:rPr>
        <w:t>li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11"/>
        </w:rPr>
        <w:t xml:space="preserve"> </w:t>
      </w:r>
      <w:r w:rsidRPr="00EF3A37">
        <w:rPr>
          <w:rFonts w:eastAsia="Times New Roman"/>
          <w:spacing w:val="1"/>
        </w:rPr>
        <w:t>w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1"/>
        </w:rPr>
        <w:t xml:space="preserve"> </w:t>
      </w:r>
      <w:r w:rsidRPr="00EF3A37">
        <w:rPr>
          <w:rFonts w:eastAsia="Times New Roman"/>
          <w:spacing w:val="3"/>
        </w:rPr>
        <w:t>P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  <w:spacing w:val="2"/>
        </w:rPr>
        <w:t>bl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</w:rPr>
        <w:t>g</w:t>
      </w:r>
      <w:r w:rsidRPr="00EF3A37">
        <w:rPr>
          <w:rFonts w:eastAsia="Times New Roman"/>
          <w:spacing w:val="-19"/>
        </w:rPr>
        <w:t xml:space="preserve"> </w:t>
      </w:r>
      <w:r w:rsidRPr="00EF3A37">
        <w:rPr>
          <w:rFonts w:eastAsia="Times New Roman"/>
          <w:spacing w:val="-5"/>
        </w:rPr>
        <w:t>T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4"/>
        </w:rPr>
        <w:t>u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1"/>
        </w:rPr>
        <w:t>k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</w:rPr>
        <w:t>o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4"/>
        </w:rPr>
        <w:t>on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4"/>
        </w:rPr>
        <w:t>i</w:t>
      </w:r>
      <w:r w:rsidRPr="00EF3A37">
        <w:rPr>
          <w:rFonts w:eastAsia="Times New Roman"/>
          <w:spacing w:val="1"/>
        </w:rPr>
        <w:t>d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r</w:t>
      </w:r>
      <w:r w:rsidRPr="00EF3A37">
        <w:rPr>
          <w:rFonts w:eastAsia="Times New Roman"/>
          <w:spacing w:val="-10"/>
        </w:rPr>
        <w:t xml:space="preserve"> 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4"/>
        </w:rPr>
        <w:t>od</w:t>
      </w:r>
      <w:r w:rsidRPr="00EF3A37">
        <w:rPr>
          <w:rFonts w:eastAsia="Times New Roman"/>
          <w:spacing w:val="1"/>
        </w:rPr>
        <w:t>u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</w:rPr>
        <w:t xml:space="preserve">g 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i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</w:rPr>
        <w:t>d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4"/>
        </w:rPr>
        <w:t>d</w:t>
      </w:r>
      <w:r w:rsidRPr="00EF3A37">
        <w:rPr>
          <w:rFonts w:eastAsia="Times New Roman"/>
          <w:spacing w:val="2"/>
        </w:rPr>
        <w:t>it</w:t>
      </w:r>
      <w:r w:rsidRPr="00EF3A37">
        <w:rPr>
          <w:rFonts w:eastAsia="Times New Roman"/>
          <w:spacing w:val="4"/>
        </w:rPr>
        <w:t>ion</w:t>
      </w:r>
      <w:r w:rsidRPr="00EF3A37">
        <w:rPr>
          <w:rFonts w:eastAsia="Times New Roman"/>
        </w:rPr>
        <w:t>s.</w:t>
      </w:r>
    </w:p>
    <w:p w14:paraId="6AA5717B" w14:textId="77777777" w:rsidR="00EF3A37" w:rsidRPr="00EF3A37" w:rsidRDefault="00EF3A37" w:rsidP="00EF3A37"/>
    <w:p w14:paraId="67FF784A" w14:textId="77777777" w:rsidR="00EF3A37" w:rsidRPr="00EF3A37" w:rsidRDefault="00EF3A37" w:rsidP="00EF3A37">
      <w:pPr>
        <w:jc w:val="center"/>
      </w:pPr>
      <w:r w:rsidRPr="00EF3A37">
        <w:rPr>
          <w:rFonts w:eastAsia="Times New Roman"/>
          <w:spacing w:val="-8"/>
        </w:rPr>
        <w:t>W</w:t>
      </w:r>
      <w:r w:rsidRPr="00EF3A37">
        <w:rPr>
          <w:rFonts w:eastAsia="Times New Roman"/>
          <w:spacing w:val="4"/>
        </w:rPr>
        <w:t>it</w:t>
      </w:r>
      <w:r w:rsidRPr="00EF3A37">
        <w:rPr>
          <w:rFonts w:eastAsia="Times New Roman"/>
        </w:rPr>
        <w:t>h</w:t>
      </w:r>
      <w:r w:rsidRPr="00EF3A37">
        <w:rPr>
          <w:rFonts w:eastAsia="Times New Roman"/>
          <w:spacing w:val="-4"/>
        </w:rPr>
        <w:t xml:space="preserve"> </w:t>
      </w:r>
      <w:r w:rsidRPr="00EF3A37">
        <w:rPr>
          <w:rFonts w:eastAsia="Times New Roman"/>
          <w:spacing w:val="4"/>
        </w:rPr>
        <w:t>lo</w:t>
      </w:r>
      <w:r w:rsidRPr="00EF3A37">
        <w:rPr>
          <w:rFonts w:eastAsia="Times New Roman"/>
          <w:spacing w:val="1"/>
        </w:rPr>
        <w:t>v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</w:rPr>
        <w:t>g</w:t>
      </w:r>
      <w:r w:rsidRPr="00EF3A37">
        <w:rPr>
          <w:rFonts w:eastAsia="Times New Roman"/>
          <w:spacing w:val="-6"/>
        </w:rPr>
        <w:t xml:space="preserve"> </w:t>
      </w: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  <w:spacing w:val="2"/>
        </w:rPr>
        <w:t>á</w:t>
      </w:r>
      <w:r w:rsidRPr="00EF3A37">
        <w:rPr>
          <w:rFonts w:eastAsia="Times New Roman"/>
          <w:spacing w:val="1"/>
        </w:rPr>
        <w:t>’</w:t>
      </w:r>
      <w:r w:rsidRPr="00EF3A37">
        <w:rPr>
          <w:rFonts w:eastAsia="Times New Roman"/>
        </w:rPr>
        <w:t>í</w:t>
      </w:r>
      <w:r w:rsidRPr="00EF3A37">
        <w:rPr>
          <w:rFonts w:eastAsia="Times New Roman"/>
          <w:spacing w:val="-2"/>
        </w:rPr>
        <w:t xml:space="preserve"> 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2"/>
        </w:rPr>
        <w:t>eet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  <w:spacing w:val="1"/>
        </w:rPr>
        <w:t>g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</w:rPr>
        <w:t>,</w:t>
      </w:r>
    </w:p>
    <w:p w14:paraId="4EB68B58" w14:textId="77777777" w:rsidR="00EF3A37" w:rsidRPr="00EF3A37" w:rsidRDefault="00EF3A37" w:rsidP="00EF3A37">
      <w:pPr>
        <w:jc w:val="center"/>
      </w:pPr>
    </w:p>
    <w:p w14:paraId="4C0C8E5A" w14:textId="77777777" w:rsidR="00EF3A37" w:rsidRPr="00EF3A37" w:rsidRDefault="00EF3A37" w:rsidP="00EF3A37">
      <w:pPr>
        <w:jc w:val="center"/>
      </w:pPr>
      <w:r w:rsidRPr="00EF3A37">
        <w:rPr>
          <w:rFonts w:eastAsia="Times New Roman"/>
          <w:spacing w:val="4"/>
        </w:rPr>
        <w:t>D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2"/>
        </w:rPr>
        <w:t>p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3"/>
        </w:rPr>
        <w:t>m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</w:rPr>
        <w:t>t</w:t>
      </w:r>
      <w:r w:rsidRPr="00EF3A37">
        <w:rPr>
          <w:rFonts w:eastAsia="Times New Roman"/>
          <w:spacing w:val="-10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>f</w:t>
      </w:r>
      <w:r w:rsidRPr="00EF3A37">
        <w:rPr>
          <w:rFonts w:eastAsia="Times New Roman"/>
          <w:spacing w:val="-3"/>
        </w:rPr>
        <w:t xml:space="preserve"> </w:t>
      </w:r>
      <w:r w:rsidRPr="00EF3A37">
        <w:rPr>
          <w:rFonts w:eastAsia="Times New Roman"/>
          <w:spacing w:val="2"/>
        </w:rPr>
        <w:t>t</w:t>
      </w:r>
      <w:r w:rsidRPr="00EF3A37">
        <w:rPr>
          <w:rFonts w:eastAsia="Times New Roman"/>
          <w:spacing w:val="4"/>
        </w:rPr>
        <w:t>h</w:t>
      </w:r>
      <w:r w:rsidRPr="00EF3A37">
        <w:rPr>
          <w:rFonts w:eastAsia="Times New Roman"/>
        </w:rPr>
        <w:t>e</w:t>
      </w:r>
      <w:r w:rsidRPr="00EF3A37">
        <w:rPr>
          <w:rFonts w:eastAsia="Times New Roman"/>
          <w:spacing w:val="1"/>
        </w:rPr>
        <w:t xml:space="preserve"> 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5"/>
        </w:rPr>
        <w:t>c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  <w:spacing w:val="2"/>
        </w:rPr>
        <w:t>ia</w:t>
      </w:r>
      <w:r w:rsidRPr="00EF3A37">
        <w:rPr>
          <w:rFonts w:eastAsia="Times New Roman"/>
        </w:rPr>
        <w:t>t</w:t>
      </w:r>
    </w:p>
    <w:p w14:paraId="18BDF54E" w14:textId="77777777" w:rsidR="00EF3A37" w:rsidRPr="00EF3A37" w:rsidRDefault="00EF3A37" w:rsidP="00EF3A37"/>
    <w:p w14:paraId="4A78664F" w14:textId="77777777" w:rsidR="00EF3A37" w:rsidRPr="00EF3A37" w:rsidRDefault="00EF3A37" w:rsidP="00EF3A37"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2"/>
        </w:rPr>
        <w:t>c</w:t>
      </w:r>
      <w:r w:rsidRPr="00EF3A37">
        <w:rPr>
          <w:rFonts w:eastAsia="Times New Roman"/>
          <w:spacing w:val="4"/>
        </w:rPr>
        <w:t>lo</w:t>
      </w:r>
      <w:r w:rsidRPr="00EF3A37">
        <w:rPr>
          <w:rFonts w:eastAsia="Times New Roman"/>
          <w:spacing w:val="3"/>
        </w:rPr>
        <w:t>s</w:t>
      </w:r>
      <w:r w:rsidRPr="00EF3A37">
        <w:rPr>
          <w:rFonts w:eastAsia="Times New Roman"/>
          <w:spacing w:val="1"/>
        </w:rPr>
        <w:t>u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e</w:t>
      </w:r>
    </w:p>
    <w:p w14:paraId="07F9CEA7" w14:textId="77777777" w:rsidR="00EF3A37" w:rsidRPr="00EF3A37" w:rsidRDefault="00EF3A37" w:rsidP="00EF3A37"/>
    <w:p w14:paraId="15798A01" w14:textId="77777777" w:rsidR="00EF3A37" w:rsidRPr="00EF3A37" w:rsidRDefault="00EF3A37" w:rsidP="00EF3A37">
      <w:pPr>
        <w:ind w:left="567" w:hanging="567"/>
      </w:pPr>
      <w:r w:rsidRPr="00EF3A37">
        <w:rPr>
          <w:rFonts w:eastAsia="Times New Roman"/>
          <w:spacing w:val="2"/>
        </w:rPr>
        <w:t>cc</w:t>
      </w:r>
      <w:r w:rsidRPr="00EF3A37">
        <w:rPr>
          <w:rFonts w:eastAsia="Times New Roman"/>
        </w:rPr>
        <w:t>:</w:t>
      </w:r>
      <w:r w:rsidRPr="00EF3A37">
        <w:tab/>
      </w:r>
      <w:r w:rsidRPr="00EF3A37">
        <w:rPr>
          <w:rFonts w:eastAsia="Times New Roman"/>
          <w:spacing w:val="1"/>
        </w:rPr>
        <w:t>I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2"/>
        </w:rPr>
        <w:t>te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4"/>
        </w:rPr>
        <w:t>n</w:t>
      </w:r>
      <w:r w:rsidRPr="00EF3A37">
        <w:rPr>
          <w:rFonts w:eastAsia="Times New Roman"/>
          <w:spacing w:val="2"/>
        </w:rPr>
        <w:t>at</w:t>
      </w:r>
      <w:r w:rsidRPr="00EF3A37">
        <w:rPr>
          <w:rFonts w:eastAsia="Times New Roman"/>
          <w:spacing w:val="4"/>
        </w:rPr>
        <w:t>io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2"/>
        </w:rPr>
        <w:t>a</w:t>
      </w:r>
      <w:r w:rsidRPr="00EF3A37">
        <w:rPr>
          <w:rFonts w:eastAsia="Times New Roman"/>
        </w:rPr>
        <w:t>l</w:t>
      </w:r>
      <w:r w:rsidRPr="00EF3A37">
        <w:rPr>
          <w:rFonts w:eastAsia="Times New Roman"/>
          <w:spacing w:val="-16"/>
        </w:rPr>
        <w:t xml:space="preserve"> </w:t>
      </w:r>
      <w:r w:rsidRPr="00EF3A37">
        <w:rPr>
          <w:rFonts w:eastAsia="Times New Roman"/>
          <w:spacing w:val="-14"/>
        </w:rPr>
        <w:t>T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5"/>
        </w:rPr>
        <w:t>ac</w:t>
      </w:r>
      <w:r w:rsidRPr="00EF3A37">
        <w:rPr>
          <w:rFonts w:eastAsia="Times New Roman"/>
          <w:spacing w:val="1"/>
        </w:rPr>
        <w:t>h</w:t>
      </w:r>
      <w:r w:rsidRPr="00EF3A37">
        <w:rPr>
          <w:rFonts w:eastAsia="Times New Roman"/>
          <w:spacing w:val="4"/>
        </w:rPr>
        <w:t>in</w:t>
      </w:r>
      <w:r w:rsidRPr="00EF3A37">
        <w:rPr>
          <w:rFonts w:eastAsia="Times New Roman"/>
        </w:rPr>
        <w:t>g</w:t>
      </w:r>
      <w:r w:rsidRPr="00EF3A37">
        <w:rPr>
          <w:rFonts w:eastAsia="Times New Roman"/>
          <w:spacing w:val="-8"/>
        </w:rPr>
        <w:t xml:space="preserve"> </w:t>
      </w:r>
      <w:r w:rsidRPr="00EF3A37">
        <w:rPr>
          <w:rFonts w:eastAsia="Times New Roman"/>
          <w:spacing w:val="4"/>
        </w:rPr>
        <w:t>C</w:t>
      </w:r>
      <w:r w:rsidRPr="00EF3A37">
        <w:rPr>
          <w:rFonts w:eastAsia="Times New Roman"/>
          <w:spacing w:val="5"/>
        </w:rPr>
        <w:t>e</w:t>
      </w:r>
      <w:r w:rsidRPr="00EF3A37">
        <w:rPr>
          <w:rFonts w:eastAsia="Times New Roman"/>
          <w:spacing w:val="1"/>
        </w:rPr>
        <w:t>n</w:t>
      </w:r>
      <w:r w:rsidRPr="00EF3A37">
        <w:rPr>
          <w:rFonts w:eastAsia="Times New Roman"/>
          <w:spacing w:val="4"/>
        </w:rPr>
        <w:t>t</w:t>
      </w:r>
      <w:r w:rsidRPr="00EF3A37">
        <w:rPr>
          <w:rFonts w:eastAsia="Times New Roman"/>
          <w:spacing w:val="1"/>
        </w:rPr>
        <w:t>r</w:t>
      </w:r>
      <w:r w:rsidRPr="00EF3A37">
        <w:rPr>
          <w:rFonts w:eastAsia="Times New Roman"/>
        </w:rPr>
        <w:t xml:space="preserve">e </w:t>
      </w:r>
    </w:p>
    <w:p w14:paraId="72AFF7B7" w14:textId="77777777" w:rsidR="00EF3A37" w:rsidRPr="00EF3A37" w:rsidRDefault="00EF3A37" w:rsidP="00EF3A37">
      <w:pPr>
        <w:ind w:left="567"/>
      </w:pPr>
      <w:r w:rsidRPr="00EF3A37">
        <w:rPr>
          <w:rFonts w:eastAsia="Times New Roman"/>
          <w:spacing w:val="4"/>
        </w:rPr>
        <w:t>B</w:t>
      </w:r>
      <w:r w:rsidRPr="00EF3A37">
        <w:rPr>
          <w:rFonts w:eastAsia="Times New Roman"/>
          <w:spacing w:val="1"/>
        </w:rPr>
        <w:t>o</w:t>
      </w:r>
      <w:r w:rsidRPr="00EF3A37">
        <w:rPr>
          <w:rFonts w:eastAsia="Times New Roman"/>
          <w:spacing w:val="5"/>
        </w:rPr>
        <w:t>a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  <w:spacing w:val="4"/>
        </w:rPr>
        <w:t>d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-7"/>
        </w:rPr>
        <w:t xml:space="preserve"> 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</w:rPr>
        <w:t xml:space="preserve">f </w:t>
      </w:r>
      <w:r w:rsidRPr="00EF3A37">
        <w:rPr>
          <w:rFonts w:eastAsia="Times New Roman"/>
          <w:spacing w:val="4"/>
        </w:rPr>
        <w:t>Coun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e</w:t>
      </w:r>
      <w:r w:rsidRPr="00EF3A37">
        <w:rPr>
          <w:rFonts w:eastAsia="Times New Roman"/>
          <w:spacing w:val="4"/>
        </w:rPr>
        <w:t>l</w:t>
      </w:r>
      <w:r w:rsidRPr="00EF3A37">
        <w:rPr>
          <w:rFonts w:eastAsia="Times New Roman"/>
          <w:spacing w:val="2"/>
        </w:rPr>
        <w:t>l</w:t>
      </w:r>
      <w:r w:rsidRPr="00EF3A37">
        <w:rPr>
          <w:rFonts w:eastAsia="Times New Roman"/>
          <w:spacing w:val="4"/>
        </w:rPr>
        <w:t>o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 xml:space="preserve">s </w:t>
      </w:r>
    </w:p>
    <w:p w14:paraId="63BF1FE3" w14:textId="77777777" w:rsidR="00EF3A37" w:rsidRPr="00EF3A37" w:rsidRDefault="00EF3A37" w:rsidP="00EF3A37">
      <w:pPr>
        <w:ind w:left="567"/>
      </w:pPr>
      <w:r w:rsidRPr="00EF3A37">
        <w:rPr>
          <w:rFonts w:eastAsia="Times New Roman"/>
          <w:spacing w:val="4"/>
        </w:rPr>
        <w:t>Coun</w:t>
      </w:r>
      <w:r w:rsidRPr="00EF3A37">
        <w:rPr>
          <w:rFonts w:eastAsia="Times New Roman"/>
        </w:rPr>
        <w:t>s</w:t>
      </w:r>
      <w:r w:rsidRPr="00EF3A37">
        <w:rPr>
          <w:rFonts w:eastAsia="Times New Roman"/>
          <w:spacing w:val="2"/>
        </w:rPr>
        <w:t>el</w:t>
      </w:r>
      <w:r w:rsidRPr="00EF3A37">
        <w:rPr>
          <w:rFonts w:eastAsia="Times New Roman"/>
          <w:spacing w:val="4"/>
        </w:rPr>
        <w:t>lo</w:t>
      </w:r>
      <w:r w:rsidRPr="00EF3A37">
        <w:rPr>
          <w:rFonts w:eastAsia="Times New Roman"/>
          <w:spacing w:val="3"/>
        </w:rPr>
        <w:t>r</w:t>
      </w:r>
      <w:r w:rsidRPr="00EF3A37">
        <w:rPr>
          <w:rFonts w:eastAsia="Times New Roman"/>
        </w:rPr>
        <w:t>s</w:t>
      </w:r>
    </w:p>
    <w:p w14:paraId="6230415D" w14:textId="545C3C98" w:rsidR="00EF3A37" w:rsidRDefault="00EF3A37">
      <w:pPr>
        <w:jc w:val="left"/>
      </w:pPr>
    </w:p>
    <w:p w14:paraId="718D68A2" w14:textId="163AD579" w:rsidR="00EF3A37" w:rsidRDefault="00EF3A37">
      <w:pPr>
        <w:jc w:val="left"/>
      </w:pPr>
    </w:p>
    <w:p w14:paraId="6A1C4916" w14:textId="5A2CD1CB" w:rsidR="00EF3A37" w:rsidRDefault="00EF3A37">
      <w:pPr>
        <w:jc w:val="left"/>
      </w:pPr>
    </w:p>
    <w:p w14:paraId="04793BCE" w14:textId="39F80642" w:rsidR="00EF3A37" w:rsidRDefault="00EF3A37">
      <w:pPr>
        <w:jc w:val="left"/>
      </w:pPr>
    </w:p>
    <w:p w14:paraId="7B14E332" w14:textId="77777777" w:rsidR="00EF3A37" w:rsidRDefault="00EF3A37">
      <w:pPr>
        <w:jc w:val="left"/>
      </w:pPr>
    </w:p>
    <w:p w14:paraId="53A90AC2" w14:textId="77777777" w:rsidR="00EF3A37" w:rsidRPr="008F35CD" w:rsidRDefault="00EF3A37" w:rsidP="00EF3A37">
      <w:pPr>
        <w:jc w:val="center"/>
        <w:rPr>
          <w:rFonts w:ascii="Leelawadee" w:eastAsia="Palatino Linotype" w:hAnsi="Leelawadee" w:cs="Leelawadee"/>
        </w:rPr>
      </w:pPr>
      <w:r w:rsidRPr="008F35CD">
        <w:rPr>
          <w:rFonts w:ascii="Leelawadee" w:eastAsia="Palatino Linotype" w:hAnsi="Leelawadee" w:cs="Leelawadee"/>
          <w:spacing w:val="8"/>
        </w:rPr>
        <w:t>Bahá’</w:t>
      </w:r>
      <w:r w:rsidRPr="008F35CD">
        <w:rPr>
          <w:rFonts w:ascii="Leelawadee" w:eastAsia="Palatino Linotype" w:hAnsi="Leelawadee" w:cs="Leelawadee"/>
        </w:rPr>
        <w:t>í</w:t>
      </w:r>
      <w:r w:rsidRPr="008F35CD">
        <w:rPr>
          <w:rFonts w:ascii="Leelawadee" w:eastAsia="Palatino Linotype" w:hAnsi="Leelawadee" w:cs="Leelawadee"/>
          <w:spacing w:val="12"/>
        </w:rPr>
        <w:t xml:space="preserve"> </w:t>
      </w:r>
      <w:r w:rsidRPr="008F35CD">
        <w:rPr>
          <w:rFonts w:ascii="Leelawadee" w:eastAsia="Palatino Linotype" w:hAnsi="Leelawadee" w:cs="Leelawadee"/>
          <w:spacing w:val="7"/>
        </w:rPr>
        <w:t>Wo</w:t>
      </w:r>
      <w:r w:rsidRPr="008F35CD">
        <w:rPr>
          <w:rFonts w:ascii="Leelawadee" w:eastAsia="Palatino Linotype" w:hAnsi="Leelawadee" w:cs="Leelawadee"/>
          <w:spacing w:val="8"/>
        </w:rPr>
        <w:t>rl</w:t>
      </w:r>
      <w:r w:rsidRPr="008F35CD">
        <w:rPr>
          <w:rFonts w:ascii="Leelawadee" w:eastAsia="Palatino Linotype" w:hAnsi="Leelawadee" w:cs="Leelawadee"/>
        </w:rPr>
        <w:t>d</w:t>
      </w:r>
      <w:r w:rsidRPr="008F35CD">
        <w:rPr>
          <w:rFonts w:ascii="Leelawadee" w:eastAsia="Palatino Linotype" w:hAnsi="Leelawadee" w:cs="Leelawadee"/>
          <w:spacing w:val="12"/>
        </w:rPr>
        <w:t xml:space="preserve"> </w:t>
      </w:r>
      <w:r w:rsidRPr="008F35CD">
        <w:rPr>
          <w:rFonts w:ascii="Leelawadee" w:eastAsia="Palatino Linotype" w:hAnsi="Leelawadee" w:cs="Leelawadee"/>
          <w:spacing w:val="9"/>
        </w:rPr>
        <w:t>C</w:t>
      </w:r>
      <w:r w:rsidRPr="008F35CD">
        <w:rPr>
          <w:rFonts w:ascii="Leelawadee" w:eastAsia="Palatino Linotype" w:hAnsi="Leelawadee" w:cs="Leelawadee"/>
          <w:spacing w:val="7"/>
        </w:rPr>
        <w:t>e</w:t>
      </w:r>
      <w:r w:rsidRPr="008F35CD">
        <w:rPr>
          <w:rFonts w:ascii="Leelawadee" w:eastAsia="Palatino Linotype" w:hAnsi="Leelawadee" w:cs="Leelawadee"/>
          <w:spacing w:val="8"/>
        </w:rPr>
        <w:t>n</w:t>
      </w:r>
      <w:r w:rsidRPr="008F35CD">
        <w:rPr>
          <w:rFonts w:ascii="Leelawadee" w:eastAsia="Palatino Linotype" w:hAnsi="Leelawadee" w:cs="Leelawadee"/>
          <w:spacing w:val="6"/>
        </w:rPr>
        <w:t>t</w:t>
      </w:r>
      <w:r w:rsidRPr="008F35CD">
        <w:rPr>
          <w:rFonts w:ascii="Leelawadee" w:eastAsia="Palatino Linotype" w:hAnsi="Leelawadee" w:cs="Leelawadee"/>
          <w:spacing w:val="11"/>
        </w:rPr>
        <w:t>r</w:t>
      </w:r>
      <w:r w:rsidRPr="008F35CD">
        <w:rPr>
          <w:rFonts w:ascii="Leelawadee" w:eastAsia="Palatino Linotype" w:hAnsi="Leelawadee" w:cs="Leelawadee"/>
        </w:rPr>
        <w:t xml:space="preserve">e </w:t>
      </w:r>
      <w:r w:rsidRPr="008F35CD">
        <w:rPr>
          <w:rFonts w:ascii="Leelawadee" w:eastAsia="Palatino Linotype" w:hAnsi="Leelawadee" w:cs="Leelawadee"/>
          <w:spacing w:val="19"/>
        </w:rPr>
        <w:t xml:space="preserve"> </w:t>
      </w:r>
      <w:r w:rsidRPr="008F35CD">
        <w:rPr>
          <w:rFonts w:ascii="Leelawadee" w:eastAsia="Palatino Linotype" w:hAnsi="Leelawadee" w:cs="Leelawadee"/>
        </w:rPr>
        <w:t xml:space="preserve">• </w:t>
      </w:r>
      <w:r w:rsidRPr="008F35CD">
        <w:rPr>
          <w:rFonts w:ascii="Leelawadee" w:eastAsia="Palatino Linotype" w:hAnsi="Leelawadee" w:cs="Leelawadee"/>
          <w:spacing w:val="24"/>
        </w:rPr>
        <w:t xml:space="preserve"> </w:t>
      </w:r>
      <w:r w:rsidRPr="008F35CD">
        <w:rPr>
          <w:rFonts w:ascii="Leelawadee" w:eastAsia="Palatino Linotype" w:hAnsi="Leelawadee" w:cs="Leelawadee"/>
          <w:spacing w:val="9"/>
        </w:rPr>
        <w:t>P</w:t>
      </w:r>
      <w:r w:rsidRPr="008F35CD">
        <w:rPr>
          <w:rFonts w:ascii="Leelawadee" w:eastAsia="Palatino Linotype" w:hAnsi="Leelawadee" w:cs="Leelawadee"/>
          <w:spacing w:val="8"/>
        </w:rPr>
        <w:t>.</w:t>
      </w:r>
      <w:r w:rsidRPr="008F35CD">
        <w:rPr>
          <w:rFonts w:ascii="Leelawadee" w:eastAsia="Palatino Linotype" w:hAnsi="Leelawadee" w:cs="Leelawadee"/>
          <w:spacing w:val="10"/>
        </w:rPr>
        <w:t>O</w:t>
      </w:r>
      <w:r w:rsidRPr="008F35CD">
        <w:rPr>
          <w:rFonts w:ascii="Leelawadee" w:eastAsia="Palatino Linotype" w:hAnsi="Leelawadee" w:cs="Leelawadee"/>
        </w:rPr>
        <w:t>.</w:t>
      </w:r>
      <w:r w:rsidRPr="008F35CD">
        <w:rPr>
          <w:rFonts w:ascii="Leelawadee" w:eastAsia="Palatino Linotype" w:hAnsi="Leelawadee" w:cs="Leelawadee"/>
          <w:spacing w:val="13"/>
        </w:rPr>
        <w:t xml:space="preserve"> </w:t>
      </w:r>
      <w:r w:rsidRPr="008F35CD">
        <w:rPr>
          <w:rFonts w:ascii="Leelawadee" w:eastAsia="Palatino Linotype" w:hAnsi="Leelawadee" w:cs="Leelawadee"/>
          <w:spacing w:val="8"/>
        </w:rPr>
        <w:t>B</w:t>
      </w:r>
      <w:r w:rsidRPr="008F35CD">
        <w:rPr>
          <w:rFonts w:ascii="Leelawadee" w:eastAsia="Palatino Linotype" w:hAnsi="Leelawadee" w:cs="Leelawadee"/>
          <w:spacing w:val="7"/>
        </w:rPr>
        <w:t>o</w:t>
      </w:r>
      <w:r w:rsidRPr="008F35CD">
        <w:rPr>
          <w:rFonts w:ascii="Leelawadee" w:eastAsia="Palatino Linotype" w:hAnsi="Leelawadee" w:cs="Leelawadee"/>
        </w:rPr>
        <w:t>x</w:t>
      </w:r>
      <w:r w:rsidRPr="008F35CD">
        <w:rPr>
          <w:rFonts w:ascii="Leelawadee" w:eastAsia="Palatino Linotype" w:hAnsi="Leelawadee" w:cs="Leelawadee"/>
          <w:spacing w:val="15"/>
        </w:rPr>
        <w:t xml:space="preserve"> </w:t>
      </w:r>
      <w:r w:rsidRPr="008F35CD">
        <w:rPr>
          <w:rFonts w:ascii="Leelawadee" w:eastAsia="Palatino Linotype" w:hAnsi="Leelawadee" w:cs="Leelawadee"/>
          <w:spacing w:val="8"/>
        </w:rPr>
        <w:t>15</w:t>
      </w:r>
      <w:r w:rsidRPr="008F35CD">
        <w:rPr>
          <w:rFonts w:ascii="Leelawadee" w:eastAsia="Palatino Linotype" w:hAnsi="Leelawadee" w:cs="Leelawadee"/>
        </w:rPr>
        <w:t xml:space="preserve">5 </w:t>
      </w:r>
      <w:r w:rsidRPr="008F35CD">
        <w:rPr>
          <w:rFonts w:ascii="Leelawadee" w:eastAsia="Palatino Linotype" w:hAnsi="Leelawadee" w:cs="Leelawadee"/>
          <w:spacing w:val="21"/>
        </w:rPr>
        <w:t xml:space="preserve"> </w:t>
      </w:r>
      <w:r w:rsidRPr="008F35CD">
        <w:rPr>
          <w:rFonts w:ascii="Leelawadee" w:eastAsia="Palatino Linotype" w:hAnsi="Leelawadee" w:cs="Leelawadee"/>
        </w:rPr>
        <w:t xml:space="preserve">• </w:t>
      </w:r>
      <w:r w:rsidRPr="008F35CD">
        <w:rPr>
          <w:rFonts w:ascii="Leelawadee" w:eastAsia="Palatino Linotype" w:hAnsi="Leelawadee" w:cs="Leelawadee"/>
          <w:spacing w:val="24"/>
        </w:rPr>
        <w:t xml:space="preserve"> </w:t>
      </w:r>
      <w:r w:rsidRPr="008F35CD">
        <w:rPr>
          <w:rFonts w:ascii="Leelawadee" w:eastAsia="Palatino Linotype" w:hAnsi="Leelawadee" w:cs="Leelawadee"/>
          <w:spacing w:val="8"/>
        </w:rPr>
        <w:t>310010</w:t>
      </w:r>
      <w:r w:rsidRPr="008F35CD">
        <w:rPr>
          <w:rFonts w:ascii="Leelawadee" w:eastAsia="Palatino Linotype" w:hAnsi="Leelawadee" w:cs="Leelawadee"/>
        </w:rPr>
        <w:t>1</w:t>
      </w:r>
      <w:r w:rsidRPr="008F35CD">
        <w:rPr>
          <w:rFonts w:ascii="Leelawadee" w:eastAsia="Palatino Linotype" w:hAnsi="Leelawadee" w:cs="Leelawadee"/>
          <w:spacing w:val="10"/>
        </w:rPr>
        <w:t xml:space="preserve"> </w:t>
      </w:r>
      <w:r w:rsidRPr="008F35CD">
        <w:rPr>
          <w:rFonts w:ascii="Leelawadee" w:eastAsia="Palatino Linotype" w:hAnsi="Leelawadee" w:cs="Leelawadee"/>
          <w:spacing w:val="6"/>
        </w:rPr>
        <w:t>H</w:t>
      </w:r>
      <w:r w:rsidRPr="008F35CD">
        <w:rPr>
          <w:rFonts w:ascii="Leelawadee" w:eastAsia="Palatino Linotype" w:hAnsi="Leelawadee" w:cs="Leelawadee"/>
          <w:spacing w:val="8"/>
        </w:rPr>
        <w:t>ai</w:t>
      </w:r>
      <w:r w:rsidRPr="008F35CD">
        <w:rPr>
          <w:rFonts w:ascii="Leelawadee" w:eastAsia="Palatino Linotype" w:hAnsi="Leelawadee" w:cs="Leelawadee"/>
          <w:spacing w:val="7"/>
        </w:rPr>
        <w:t>f</w:t>
      </w:r>
      <w:r w:rsidRPr="008F35CD">
        <w:rPr>
          <w:rFonts w:ascii="Leelawadee" w:eastAsia="Palatino Linotype" w:hAnsi="Leelawadee" w:cs="Leelawadee"/>
          <w:spacing w:val="8"/>
        </w:rPr>
        <w:t>a</w:t>
      </w:r>
      <w:r w:rsidRPr="008F35CD">
        <w:rPr>
          <w:rFonts w:ascii="Leelawadee" w:eastAsia="Palatino Linotype" w:hAnsi="Leelawadee" w:cs="Leelawadee"/>
        </w:rPr>
        <w:t>,</w:t>
      </w:r>
      <w:r w:rsidRPr="008F35CD">
        <w:rPr>
          <w:rFonts w:ascii="Leelawadee" w:eastAsia="Palatino Linotype" w:hAnsi="Leelawadee" w:cs="Leelawadee"/>
          <w:spacing w:val="11"/>
        </w:rPr>
        <w:t xml:space="preserve"> </w:t>
      </w:r>
      <w:r w:rsidRPr="008F35CD">
        <w:rPr>
          <w:rFonts w:ascii="Leelawadee" w:eastAsia="Palatino Linotype" w:hAnsi="Leelawadee" w:cs="Leelawadee"/>
          <w:spacing w:val="7"/>
        </w:rPr>
        <w:t>I</w:t>
      </w:r>
      <w:r w:rsidRPr="008F35CD">
        <w:rPr>
          <w:rFonts w:ascii="Leelawadee" w:eastAsia="Palatino Linotype" w:hAnsi="Leelawadee" w:cs="Leelawadee"/>
          <w:spacing w:val="8"/>
        </w:rPr>
        <w:t>s</w:t>
      </w:r>
      <w:r w:rsidRPr="008F35CD">
        <w:rPr>
          <w:rFonts w:ascii="Leelawadee" w:eastAsia="Palatino Linotype" w:hAnsi="Leelawadee" w:cs="Leelawadee"/>
          <w:spacing w:val="8"/>
          <w:w w:val="99"/>
        </w:rPr>
        <w:t>ra</w:t>
      </w:r>
      <w:r w:rsidRPr="008F35CD">
        <w:rPr>
          <w:rFonts w:ascii="Leelawadee" w:eastAsia="Palatino Linotype" w:hAnsi="Leelawadee" w:cs="Leelawadee"/>
          <w:spacing w:val="7"/>
          <w:w w:val="99"/>
        </w:rPr>
        <w:t>e</w:t>
      </w:r>
      <w:r w:rsidRPr="008F35CD">
        <w:rPr>
          <w:rFonts w:ascii="Leelawadee" w:eastAsia="Palatino Linotype" w:hAnsi="Leelawadee" w:cs="Leelawadee"/>
          <w:w w:val="99"/>
        </w:rPr>
        <w:t>l</w:t>
      </w:r>
    </w:p>
    <w:p w14:paraId="7CCC3BCD" w14:textId="1D63BC48" w:rsidR="00EF3A37" w:rsidRDefault="00EF3A37" w:rsidP="00EF3A37">
      <w:pPr>
        <w:jc w:val="center"/>
      </w:pPr>
      <w:r w:rsidRPr="008F35CD">
        <w:rPr>
          <w:rFonts w:ascii="Leelawadee" w:eastAsia="Palatino Linotype" w:hAnsi="Leelawadee" w:cs="Leelawadee"/>
          <w:spacing w:val="7"/>
          <w:position w:val="1"/>
        </w:rPr>
        <w:t>Te</w:t>
      </w:r>
      <w:r w:rsidRPr="008F35CD">
        <w:rPr>
          <w:rFonts w:ascii="Leelawadee" w:eastAsia="Palatino Linotype" w:hAnsi="Leelawadee" w:cs="Leelawadee"/>
          <w:spacing w:val="8"/>
          <w:position w:val="1"/>
        </w:rPr>
        <w:t>l</w:t>
      </w:r>
      <w:r w:rsidRPr="008F35CD">
        <w:rPr>
          <w:rFonts w:ascii="Leelawadee" w:eastAsia="Palatino Linotype" w:hAnsi="Leelawadee" w:cs="Leelawadee"/>
          <w:position w:val="1"/>
        </w:rPr>
        <w:t>:</w:t>
      </w:r>
      <w:r w:rsidRPr="008F35CD">
        <w:rPr>
          <w:rFonts w:ascii="Leelawadee" w:eastAsia="Palatino Linotype" w:hAnsi="Leelawadee" w:cs="Leelawadee"/>
          <w:spacing w:val="14"/>
          <w:position w:val="1"/>
        </w:rPr>
        <w:t xml:space="preserve"> </w:t>
      </w:r>
      <w:r w:rsidRPr="008F35CD">
        <w:rPr>
          <w:rFonts w:ascii="Leelawadee" w:eastAsia="Palatino Linotype" w:hAnsi="Leelawadee" w:cs="Leelawadee"/>
          <w:spacing w:val="8"/>
          <w:position w:val="1"/>
        </w:rPr>
        <w:t>97</w:t>
      </w:r>
      <w:r w:rsidRPr="008F35CD">
        <w:rPr>
          <w:rFonts w:ascii="Leelawadee" w:eastAsia="Palatino Linotype" w:hAnsi="Leelawadee" w:cs="Leelawadee"/>
          <w:position w:val="1"/>
        </w:rPr>
        <w:t>2</w:t>
      </w:r>
      <w:r w:rsidRPr="008F35CD">
        <w:rPr>
          <w:rFonts w:ascii="Leelawadee" w:eastAsia="Palatino Linotype" w:hAnsi="Leelawadee" w:cs="Leelawadee"/>
          <w:spacing w:val="13"/>
          <w:position w:val="1"/>
        </w:rPr>
        <w:t xml:space="preserve"> </w:t>
      </w:r>
      <w:r w:rsidRPr="008F35CD">
        <w:rPr>
          <w:rFonts w:ascii="Leelawadee" w:eastAsia="Palatino Linotype" w:hAnsi="Leelawadee" w:cs="Leelawadee"/>
          <w:spacing w:val="7"/>
          <w:position w:val="1"/>
        </w:rPr>
        <w:t>(</w:t>
      </w:r>
      <w:r w:rsidRPr="008F35CD">
        <w:rPr>
          <w:rFonts w:ascii="Leelawadee" w:eastAsia="Palatino Linotype" w:hAnsi="Leelawadee" w:cs="Leelawadee"/>
          <w:spacing w:val="8"/>
          <w:position w:val="1"/>
        </w:rPr>
        <w:t>4</w:t>
      </w:r>
      <w:r w:rsidRPr="008F35CD">
        <w:rPr>
          <w:rFonts w:ascii="Leelawadee" w:eastAsia="Palatino Linotype" w:hAnsi="Leelawadee" w:cs="Leelawadee"/>
          <w:position w:val="1"/>
        </w:rPr>
        <w:t>)</w:t>
      </w:r>
      <w:r w:rsidRPr="008F35CD">
        <w:rPr>
          <w:rFonts w:ascii="Leelawadee" w:eastAsia="Palatino Linotype" w:hAnsi="Leelawadee" w:cs="Leelawadee"/>
          <w:spacing w:val="13"/>
          <w:position w:val="1"/>
        </w:rPr>
        <w:t xml:space="preserve"> </w:t>
      </w:r>
      <w:r w:rsidRPr="008F35CD">
        <w:rPr>
          <w:rFonts w:ascii="Leelawadee" w:eastAsia="Palatino Linotype" w:hAnsi="Leelawadee" w:cs="Leelawadee"/>
          <w:spacing w:val="8"/>
          <w:position w:val="1"/>
        </w:rPr>
        <w:t>83</w:t>
      </w:r>
      <w:r w:rsidRPr="008F35CD">
        <w:rPr>
          <w:rFonts w:ascii="Leelawadee" w:eastAsia="Palatino Linotype" w:hAnsi="Leelawadee" w:cs="Leelawadee"/>
          <w:position w:val="1"/>
        </w:rPr>
        <w:t>5</w:t>
      </w:r>
      <w:r w:rsidRPr="008F35CD">
        <w:rPr>
          <w:rFonts w:ascii="Leelawadee" w:eastAsia="Palatino Linotype" w:hAnsi="Leelawadee" w:cs="Leelawadee"/>
          <w:spacing w:val="13"/>
          <w:position w:val="1"/>
        </w:rPr>
        <w:t xml:space="preserve"> </w:t>
      </w:r>
      <w:r w:rsidRPr="008F35CD">
        <w:rPr>
          <w:rFonts w:ascii="Leelawadee" w:eastAsia="Palatino Linotype" w:hAnsi="Leelawadee" w:cs="Leelawadee"/>
          <w:spacing w:val="8"/>
          <w:position w:val="1"/>
        </w:rPr>
        <w:t>835</w:t>
      </w:r>
      <w:r w:rsidRPr="008F35CD">
        <w:rPr>
          <w:rFonts w:ascii="Leelawadee" w:eastAsia="Palatino Linotype" w:hAnsi="Leelawadee" w:cs="Leelawadee"/>
          <w:position w:val="1"/>
        </w:rPr>
        <w:t xml:space="preserve">8 </w:t>
      </w:r>
      <w:r w:rsidRPr="008F35CD">
        <w:rPr>
          <w:rFonts w:ascii="Leelawadee" w:eastAsia="Palatino Linotype" w:hAnsi="Leelawadee" w:cs="Leelawadee"/>
          <w:spacing w:val="20"/>
          <w:position w:val="1"/>
        </w:rPr>
        <w:t xml:space="preserve"> </w:t>
      </w:r>
      <w:r w:rsidRPr="008F35CD">
        <w:rPr>
          <w:rFonts w:ascii="Leelawadee" w:eastAsia="Palatino Linotype" w:hAnsi="Leelawadee" w:cs="Leelawadee"/>
          <w:position w:val="1"/>
        </w:rPr>
        <w:t xml:space="preserve">• </w:t>
      </w:r>
      <w:r w:rsidRPr="008F35CD">
        <w:rPr>
          <w:rFonts w:ascii="Leelawadee" w:eastAsia="Palatino Linotype" w:hAnsi="Leelawadee" w:cs="Leelawadee"/>
          <w:spacing w:val="24"/>
          <w:position w:val="1"/>
        </w:rPr>
        <w:t xml:space="preserve"> </w:t>
      </w:r>
      <w:r w:rsidRPr="008F35CD">
        <w:rPr>
          <w:rFonts w:ascii="Leelawadee" w:eastAsia="Palatino Linotype" w:hAnsi="Leelawadee" w:cs="Leelawadee"/>
          <w:spacing w:val="8"/>
          <w:position w:val="1"/>
        </w:rPr>
        <w:t>E</w:t>
      </w:r>
      <w:r w:rsidRPr="008F35CD">
        <w:rPr>
          <w:rFonts w:ascii="Leelawadee" w:eastAsia="Palatino Linotype" w:hAnsi="Leelawadee" w:cs="Leelawadee"/>
          <w:spacing w:val="9"/>
          <w:position w:val="1"/>
        </w:rPr>
        <w:t>m</w:t>
      </w:r>
      <w:r w:rsidRPr="008F35CD">
        <w:rPr>
          <w:rFonts w:ascii="Leelawadee" w:eastAsia="Palatino Linotype" w:hAnsi="Leelawadee" w:cs="Leelawadee"/>
          <w:spacing w:val="8"/>
          <w:position w:val="1"/>
        </w:rPr>
        <w:t>ail</w:t>
      </w:r>
      <w:r w:rsidRPr="008F35CD">
        <w:rPr>
          <w:rFonts w:ascii="Leelawadee" w:eastAsia="Palatino Linotype" w:hAnsi="Leelawadee" w:cs="Leelawadee"/>
          <w:position w:val="1"/>
        </w:rPr>
        <w:t>:</w:t>
      </w:r>
      <w:r w:rsidRPr="008F35CD">
        <w:rPr>
          <w:rFonts w:ascii="Leelawadee" w:eastAsia="Palatino Linotype" w:hAnsi="Leelawadee" w:cs="Leelawadee"/>
          <w:spacing w:val="14"/>
          <w:position w:val="1"/>
        </w:rPr>
        <w:t xml:space="preserve"> </w:t>
      </w:r>
      <w:hyperlink r:id="rId10">
        <w:r w:rsidRPr="008F35CD">
          <w:rPr>
            <w:rFonts w:ascii="Leelawadee" w:eastAsia="Palatino Linotype" w:hAnsi="Leelawadee" w:cs="Leelawadee"/>
            <w:spacing w:val="8"/>
            <w:position w:val="1"/>
          </w:rPr>
          <w:t>s</w:t>
        </w:r>
        <w:r w:rsidRPr="008F35CD">
          <w:rPr>
            <w:rFonts w:ascii="Leelawadee" w:eastAsia="Palatino Linotype" w:hAnsi="Leelawadee" w:cs="Leelawadee"/>
            <w:spacing w:val="7"/>
            <w:w w:val="99"/>
            <w:position w:val="1"/>
          </w:rPr>
          <w:t>e</w:t>
        </w:r>
        <w:r w:rsidRPr="008F35CD">
          <w:rPr>
            <w:rFonts w:ascii="Leelawadee" w:eastAsia="Palatino Linotype" w:hAnsi="Leelawadee" w:cs="Leelawadee"/>
            <w:spacing w:val="7"/>
            <w:position w:val="1"/>
          </w:rPr>
          <w:t>c</w:t>
        </w:r>
        <w:r w:rsidRPr="008F35CD">
          <w:rPr>
            <w:rFonts w:ascii="Leelawadee" w:eastAsia="Palatino Linotype" w:hAnsi="Leelawadee" w:cs="Leelawadee"/>
            <w:spacing w:val="11"/>
            <w:w w:val="99"/>
            <w:position w:val="1"/>
          </w:rPr>
          <w:t>r</w:t>
        </w:r>
        <w:r w:rsidRPr="008F35CD">
          <w:rPr>
            <w:rFonts w:ascii="Leelawadee" w:eastAsia="Palatino Linotype" w:hAnsi="Leelawadee" w:cs="Leelawadee"/>
            <w:spacing w:val="7"/>
            <w:w w:val="99"/>
            <w:position w:val="1"/>
          </w:rPr>
          <w:t>e</w:t>
        </w:r>
        <w:r w:rsidRPr="008F35CD">
          <w:rPr>
            <w:rFonts w:ascii="Leelawadee" w:eastAsia="Palatino Linotype" w:hAnsi="Leelawadee" w:cs="Leelawadee"/>
            <w:spacing w:val="6"/>
            <w:w w:val="99"/>
            <w:position w:val="1"/>
          </w:rPr>
          <w:t>t</w:t>
        </w:r>
        <w:r w:rsidRPr="008F35CD">
          <w:rPr>
            <w:rFonts w:ascii="Leelawadee" w:eastAsia="Palatino Linotype" w:hAnsi="Leelawadee" w:cs="Leelawadee"/>
            <w:spacing w:val="8"/>
            <w:w w:val="99"/>
            <w:position w:val="1"/>
          </w:rPr>
          <w:t>ari</w:t>
        </w:r>
        <w:r w:rsidRPr="008F35CD">
          <w:rPr>
            <w:rFonts w:ascii="Leelawadee" w:eastAsia="Palatino Linotype" w:hAnsi="Leelawadee" w:cs="Leelawadee"/>
            <w:spacing w:val="11"/>
            <w:w w:val="99"/>
            <w:position w:val="1"/>
          </w:rPr>
          <w:t>a</w:t>
        </w:r>
        <w:r w:rsidRPr="008F35CD">
          <w:rPr>
            <w:rFonts w:ascii="Leelawadee" w:eastAsia="Palatino Linotype" w:hAnsi="Leelawadee" w:cs="Leelawadee"/>
            <w:spacing w:val="6"/>
            <w:w w:val="99"/>
            <w:position w:val="1"/>
          </w:rPr>
          <w:t>t</w:t>
        </w:r>
        <w:r w:rsidRPr="008F35CD">
          <w:rPr>
            <w:rFonts w:ascii="Leelawadee" w:eastAsia="Palatino Linotype" w:hAnsi="Leelawadee" w:cs="Leelawadee"/>
            <w:spacing w:val="10"/>
            <w:w w:val="109"/>
            <w:position w:val="1"/>
          </w:rPr>
          <w:t>@</w:t>
        </w:r>
        <w:r w:rsidRPr="008F35CD">
          <w:rPr>
            <w:rFonts w:ascii="Leelawadee" w:eastAsia="Palatino Linotype" w:hAnsi="Leelawadee" w:cs="Leelawadee"/>
            <w:spacing w:val="6"/>
            <w:w w:val="99"/>
            <w:position w:val="1"/>
          </w:rPr>
          <w:t>b</w:t>
        </w:r>
        <w:r w:rsidRPr="008F35CD">
          <w:rPr>
            <w:rFonts w:ascii="Leelawadee" w:eastAsia="Palatino Linotype" w:hAnsi="Leelawadee" w:cs="Leelawadee"/>
            <w:spacing w:val="11"/>
            <w:position w:val="1"/>
          </w:rPr>
          <w:t>w</w:t>
        </w:r>
        <w:r w:rsidRPr="008F35CD">
          <w:rPr>
            <w:rFonts w:ascii="Leelawadee" w:eastAsia="Palatino Linotype" w:hAnsi="Leelawadee" w:cs="Leelawadee"/>
            <w:spacing w:val="7"/>
            <w:position w:val="1"/>
          </w:rPr>
          <w:t>c</w:t>
        </w:r>
        <w:r w:rsidRPr="008F35CD">
          <w:rPr>
            <w:rFonts w:ascii="Leelawadee" w:eastAsia="Palatino Linotype" w:hAnsi="Leelawadee" w:cs="Leelawadee"/>
            <w:spacing w:val="8"/>
            <w:w w:val="99"/>
            <w:position w:val="1"/>
          </w:rPr>
          <w:t>.</w:t>
        </w:r>
        <w:r w:rsidRPr="008F35CD">
          <w:rPr>
            <w:rFonts w:ascii="Leelawadee" w:eastAsia="Palatino Linotype" w:hAnsi="Leelawadee" w:cs="Leelawadee"/>
            <w:spacing w:val="7"/>
            <w:position w:val="1"/>
          </w:rPr>
          <w:t>o</w:t>
        </w:r>
        <w:r w:rsidRPr="008F35CD">
          <w:rPr>
            <w:rFonts w:ascii="Leelawadee" w:eastAsia="Palatino Linotype" w:hAnsi="Leelawadee" w:cs="Leelawadee"/>
            <w:spacing w:val="8"/>
            <w:w w:val="99"/>
            <w:position w:val="1"/>
          </w:rPr>
          <w:t>r</w:t>
        </w:r>
        <w:r w:rsidRPr="008F35CD">
          <w:rPr>
            <w:rFonts w:ascii="Leelawadee" w:eastAsia="Palatino Linotype" w:hAnsi="Leelawadee" w:cs="Leelawadee"/>
            <w:w w:val="99"/>
            <w:position w:val="1"/>
          </w:rPr>
          <w:t>g</w:t>
        </w:r>
      </w:hyperlink>
      <w:r>
        <w:br w:type="page"/>
      </w:r>
    </w:p>
    <w:p w14:paraId="41B628E2" w14:textId="377880D2" w:rsidR="009F1FE3" w:rsidRPr="00E1468A" w:rsidRDefault="009F1FE3" w:rsidP="00154A06">
      <w:pPr>
        <w:pStyle w:val="Heading1"/>
      </w:pPr>
      <w:bookmarkStart w:id="7" w:name="_Toc104986501"/>
      <w:r w:rsidRPr="00E1468A">
        <w:lastRenderedPageBreak/>
        <w:t>1</w:t>
      </w:r>
      <w:r w:rsidRPr="00E1468A">
        <w:br/>
        <w:t>Underlying</w:t>
      </w:r>
      <w:r w:rsidR="00C31877" w:rsidRPr="00E1468A">
        <w:t xml:space="preserve"> </w:t>
      </w:r>
      <w:r w:rsidRPr="00E1468A">
        <w:t>Concepts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bookmarkEnd w:id="7"/>
    </w:p>
    <w:p w14:paraId="044B4D5B" w14:textId="77777777" w:rsidR="009F1FE3" w:rsidRPr="00E1468A" w:rsidRDefault="009F1FE3" w:rsidP="00154A06"/>
    <w:p w14:paraId="57E35B12" w14:textId="42469EFC" w:rsidR="009F1FE3" w:rsidRPr="00E1468A" w:rsidRDefault="00E97CB5" w:rsidP="00154A06">
      <w:pPr>
        <w:pStyle w:val="Heading2"/>
      </w:pPr>
      <w:bookmarkStart w:id="8" w:name="_Toc104986502"/>
      <w:r w:rsidRPr="00E1468A">
        <w:t>1.1:</w:t>
      </w:r>
      <w:r w:rsidR="00C31877" w:rsidRPr="00E1468A">
        <w:t xml:space="preserve"> </w:t>
      </w:r>
      <w:r w:rsidR="009F1FE3" w:rsidRPr="00E1468A">
        <w:t>The</w:t>
      </w:r>
      <w:r w:rsidR="00C31877" w:rsidRPr="00E1468A">
        <w:t xml:space="preserve"> </w:t>
      </w:r>
      <w:r w:rsidR="009F1FE3" w:rsidRPr="00E1468A">
        <w:t>Concept</w:t>
      </w:r>
      <w:r w:rsidR="00C31877" w:rsidRPr="00E1468A">
        <w:t xml:space="preserve"> </w:t>
      </w:r>
      <w:r w:rsidR="009F1FE3" w:rsidRPr="00E1468A">
        <w:t>of</w:t>
      </w:r>
      <w:r w:rsidR="00C31877" w:rsidRPr="00E1468A">
        <w:t xml:space="preserve"> </w:t>
      </w:r>
      <w:r w:rsidR="009F1FE3" w:rsidRPr="00E1468A">
        <w:t>Social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Economic</w:t>
      </w:r>
      <w:r w:rsidR="00C31877" w:rsidRPr="00E1468A">
        <w:t xml:space="preserve"> </w:t>
      </w:r>
      <w:r w:rsidR="009F1FE3" w:rsidRPr="00E1468A">
        <w:t>Development</w:t>
      </w:r>
      <w:r w:rsidR="00C31877" w:rsidRPr="00E1468A">
        <w:t xml:space="preserve"> </w:t>
      </w:r>
      <w:r w:rsidR="009F1FE3" w:rsidRPr="00E1468A">
        <w:t>Enshrined</w:t>
      </w:r>
      <w:r w:rsidR="00C31877" w:rsidRPr="00E1468A">
        <w:t xml:space="preserve"> </w:t>
      </w:r>
      <w:r w:rsidR="009F1FE3" w:rsidRPr="00E1468A">
        <w:t>in</w:t>
      </w:r>
      <w:r w:rsidR="00C31877" w:rsidRPr="00E1468A">
        <w:t xml:space="preserve"> </w:t>
      </w:r>
      <w:r w:rsidR="009F1FE3" w:rsidRPr="00E1468A">
        <w:t>the</w:t>
      </w:r>
      <w:r w:rsidR="00C31877" w:rsidRPr="00E1468A">
        <w:t xml:space="preserve"> </w:t>
      </w:r>
      <w:r w:rsidR="009F1FE3" w:rsidRPr="00E1468A">
        <w:t>Teachings</w:t>
      </w:r>
      <w:bookmarkEnd w:id="8"/>
    </w:p>
    <w:p w14:paraId="4829B886" w14:textId="77777777" w:rsidR="009F1FE3" w:rsidRPr="00E1468A" w:rsidRDefault="009F1FE3" w:rsidP="00154A06"/>
    <w:p w14:paraId="667FE15E" w14:textId="77777777" w:rsidR="00CD61BC" w:rsidRPr="00E1468A" w:rsidRDefault="00CD61BC" w:rsidP="00154A06">
      <w:r w:rsidRPr="00E1468A">
        <w:t>1</w:t>
      </w:r>
    </w:p>
    <w:p w14:paraId="2881FFF4" w14:textId="240959F0" w:rsidR="00144365" w:rsidRPr="00E1468A" w:rsidRDefault="009F1FE3" w:rsidP="00154A06">
      <w:r w:rsidRPr="00E1468A">
        <w:t>Promote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countries,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glorify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therein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joyous</w:t>
      </w:r>
      <w:r w:rsidR="00C31877" w:rsidRPr="00E1468A">
        <w:t xml:space="preserve"> </w:t>
      </w:r>
      <w:r w:rsidRPr="00E1468A">
        <w:t>accents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="00E97CB5" w:rsidRPr="00E1468A">
        <w:t>well-favoured</w:t>
      </w:r>
      <w:r w:rsidR="00C31877" w:rsidRPr="00E1468A">
        <w:t xml:space="preserve"> </w:t>
      </w:r>
      <w:r w:rsidRPr="00E1468A">
        <w:t>ones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edified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tongue,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houses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cities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built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means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assigned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accomplishment;</w:t>
      </w:r>
      <w:r w:rsidR="00C31877" w:rsidRPr="00E1468A">
        <w:t xml:space="preserve"> </w:t>
      </w:r>
      <w:r w:rsidRPr="00E1468A">
        <w:t>avail</w:t>
      </w:r>
      <w:r w:rsidR="00C31877" w:rsidRPr="00E1468A">
        <w:t xml:space="preserve"> </w:t>
      </w:r>
      <w:r w:rsidRPr="00E1468A">
        <w:t>yourselves</w:t>
      </w:r>
      <w:r w:rsidR="00C31877" w:rsidRPr="00E1468A">
        <w:t xml:space="preserve"> </w:t>
      </w:r>
      <w:r w:rsidRPr="00E1468A">
        <w:t>thereof,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trust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confidence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Omniscient,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All-Wise.</w:t>
      </w:r>
      <w:r w:rsidR="00C31877" w:rsidRPr="00E1468A">
        <w:t xml:space="preserve"> </w:t>
      </w:r>
      <w:r w:rsidR="00DC78B5" w:rsidRPr="00E1468A">
        <w:rPr>
          <w:rStyle w:val="FootnoteReference"/>
        </w:rPr>
        <w:footnoteReference w:id="1"/>
      </w:r>
    </w:p>
    <w:p w14:paraId="1476A156" w14:textId="4C6745DE" w:rsidR="00144365" w:rsidRPr="00E1468A" w:rsidRDefault="00144365" w:rsidP="00154A06"/>
    <w:p w14:paraId="1ADF5FD7" w14:textId="77777777" w:rsidR="008C032C" w:rsidRPr="00E1468A" w:rsidRDefault="008C032C" w:rsidP="00154A06">
      <w:r w:rsidRPr="00E1468A">
        <w:t>2</w:t>
      </w:r>
    </w:p>
    <w:p w14:paraId="194C50F8" w14:textId="4393B08F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object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outwardly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inwardly,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affect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conditions?</w:t>
      </w:r>
      <w:r w:rsidR="00C31877" w:rsidRPr="00E1468A">
        <w:t xml:space="preserve"> </w:t>
      </w:r>
      <w:r w:rsidR="00692B68" w:rsidRPr="00E1468A">
        <w:rPr>
          <w:rStyle w:val="FootnoteReference"/>
        </w:rPr>
        <w:footnoteReference w:id="2"/>
      </w:r>
    </w:p>
    <w:p w14:paraId="30F02154" w14:textId="0357014F" w:rsidR="00144365" w:rsidRPr="00E1468A" w:rsidRDefault="00144365" w:rsidP="00154A06"/>
    <w:p w14:paraId="0B7BBD8B" w14:textId="77777777" w:rsidR="008C032C" w:rsidRPr="00E1468A" w:rsidRDefault="008C032C" w:rsidP="00154A06">
      <w:r w:rsidRPr="00E1468A">
        <w:t>3</w:t>
      </w:r>
    </w:p>
    <w:p w14:paraId="1375DC38" w14:textId="14F46BD5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streamed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Exalted</w:t>
      </w:r>
      <w:r w:rsidR="00C31877" w:rsidRPr="00E1468A">
        <w:t xml:space="preserve"> </w:t>
      </w:r>
      <w:r w:rsidRPr="00E1468A">
        <w:t>Pen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glory,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kindreds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BA0CC2" w:rsidRPr="00E1468A">
        <w:t>.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sovereign</w:t>
      </w:r>
      <w:r w:rsidR="00C31877" w:rsidRPr="00E1468A">
        <w:t xml:space="preserve"> </w:t>
      </w:r>
      <w:r w:rsidRPr="00E1468A">
        <w:t>remedy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disease,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comprehend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perceive</w:t>
      </w:r>
      <w:r w:rsidR="00C31877" w:rsidRPr="00E1468A">
        <w:t xml:space="preserve"> </w:t>
      </w:r>
      <w:r w:rsidRPr="00E1468A">
        <w:t>it.</w:t>
      </w:r>
      <w:r w:rsidR="00C31877" w:rsidRPr="00E1468A">
        <w:t xml:space="preserve"> </w:t>
      </w:r>
      <w:r w:rsidR="00DC78B5" w:rsidRPr="00E1468A">
        <w:rPr>
          <w:rStyle w:val="FootnoteReference"/>
        </w:rPr>
        <w:footnoteReference w:id="3"/>
      </w:r>
    </w:p>
    <w:p w14:paraId="0CEE02EC" w14:textId="2C8C2797" w:rsidR="00144365" w:rsidRPr="00E1468A" w:rsidRDefault="00144365" w:rsidP="00154A06"/>
    <w:p w14:paraId="51401BF5" w14:textId="77777777" w:rsidR="008C032C" w:rsidRPr="00E1468A" w:rsidRDefault="008C032C" w:rsidP="00154A06">
      <w:r w:rsidRPr="00E1468A">
        <w:t>4</w:t>
      </w:r>
    </w:p>
    <w:p w14:paraId="6ECDBF1C" w14:textId="4F0FCB23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God!</w:t>
      </w:r>
      <w:r w:rsidR="00C31877" w:rsidRPr="00E1468A">
        <w:t xml:space="preserve">  </w:t>
      </w:r>
      <w:r w:rsidRPr="00E1468A">
        <w:t>Give</w:t>
      </w:r>
      <w:r w:rsidR="00C31877" w:rsidRPr="00E1468A">
        <w:t xml:space="preserve"> </w:t>
      </w:r>
      <w:r w:rsidRPr="00E1468A">
        <w:t>ear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heeded,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freedom,</w:t>
      </w:r>
      <w:r w:rsidR="00C31877" w:rsidRPr="00E1468A">
        <w:t xml:space="preserve"> </w:t>
      </w:r>
      <w:r w:rsidRPr="00E1468A">
        <w:t>well-being,</w:t>
      </w:r>
      <w:r w:rsidR="00C31877" w:rsidRPr="00E1468A">
        <w:t xml:space="preserve"> </w:t>
      </w:r>
      <w:r w:rsidRPr="00E1468A">
        <w:t>tranquillity,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men.</w:t>
      </w:r>
      <w:r w:rsidR="00C31877" w:rsidRPr="00E1468A">
        <w:t xml:space="preserve"> </w:t>
      </w:r>
      <w:r w:rsidR="00DC78B5" w:rsidRPr="00E1468A">
        <w:rPr>
          <w:rStyle w:val="FootnoteReference"/>
        </w:rPr>
        <w:footnoteReference w:id="4"/>
      </w:r>
    </w:p>
    <w:p w14:paraId="17D79B22" w14:textId="0451E1B0" w:rsidR="00144365" w:rsidRPr="00E1468A" w:rsidRDefault="00144365" w:rsidP="00154A06"/>
    <w:p w14:paraId="1CB2E90E" w14:textId="77777777" w:rsidR="008C032C" w:rsidRPr="00E1468A" w:rsidRDefault="008C032C" w:rsidP="00154A06">
      <w:r w:rsidRPr="00E1468A">
        <w:t>5</w:t>
      </w:r>
    </w:p>
    <w:p w14:paraId="6F30A31D" w14:textId="18A2C377" w:rsidR="00144365" w:rsidRPr="00E1468A" w:rsidRDefault="009F1FE3" w:rsidP="00154A06">
      <w:r w:rsidRPr="00E1468A">
        <w:t>Unveiled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unconcealed,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Wronged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hath,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times,</w:t>
      </w:r>
      <w:r w:rsidR="00C31877" w:rsidRPr="00E1468A">
        <w:t xml:space="preserve"> </w:t>
      </w:r>
      <w:r w:rsidRPr="00E1468A">
        <w:t>proclaimed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key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unlocking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doors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well-being,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wealth.</w:t>
      </w:r>
      <w:r w:rsidR="00C31877" w:rsidRPr="00E1468A">
        <w:t xml:space="preserve"> </w:t>
      </w:r>
      <w:r w:rsidR="00DC78B5" w:rsidRPr="00E1468A">
        <w:rPr>
          <w:rStyle w:val="FootnoteReference"/>
        </w:rPr>
        <w:footnoteReference w:id="5"/>
      </w:r>
    </w:p>
    <w:p w14:paraId="544BDCB3" w14:textId="6DE6623A" w:rsidR="00144365" w:rsidRPr="00E1468A" w:rsidRDefault="00144365" w:rsidP="00154A06"/>
    <w:p w14:paraId="1AC94AA3" w14:textId="77777777" w:rsidR="008C032C" w:rsidRPr="00E1468A" w:rsidRDefault="008C032C" w:rsidP="00154A06">
      <w:r w:rsidRPr="00E1468A">
        <w:t>6</w:t>
      </w:r>
    </w:p>
    <w:p w14:paraId="6FA733AB" w14:textId="0768031A" w:rsidR="008C032C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tranquillity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dwell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ordinances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bestoweth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precious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gifts,</w:t>
      </w:r>
      <w:r w:rsidR="00C31877" w:rsidRPr="00E1468A">
        <w:t xml:space="preserve"> </w:t>
      </w:r>
      <w:r w:rsidRPr="00E1468A">
        <w:t>offereth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prosperity,</w:t>
      </w:r>
      <w:r w:rsidR="00C31877" w:rsidRPr="00E1468A">
        <w:t xml:space="preserve"> </w:t>
      </w:r>
      <w:r w:rsidRPr="00E1468A">
        <w:t>imparteth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showereth</w:t>
      </w:r>
      <w:r w:rsidR="00C31877" w:rsidRPr="00E1468A">
        <w:t xml:space="preserve"> </w:t>
      </w:r>
      <w:r w:rsidRPr="00E1468A">
        <w:t>imperishable</w:t>
      </w:r>
      <w:r w:rsidR="00C31877" w:rsidRPr="00E1468A">
        <w:t xml:space="preserve"> </w:t>
      </w:r>
      <w:r w:rsidRPr="00E1468A">
        <w:t>benefits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mankind.</w:t>
      </w:r>
      <w:r w:rsidR="00C31877" w:rsidRPr="00E1468A">
        <w:t xml:space="preserve"> </w:t>
      </w:r>
      <w:r w:rsidR="00692B68" w:rsidRPr="00E1468A">
        <w:rPr>
          <w:rStyle w:val="FootnoteReference"/>
        </w:rPr>
        <w:footnoteReference w:id="6"/>
      </w:r>
    </w:p>
    <w:p w14:paraId="7DBC1D8F" w14:textId="241C37BB" w:rsidR="008C032C" w:rsidRPr="00E1468A" w:rsidRDefault="008C032C" w:rsidP="00154A06"/>
    <w:p w14:paraId="56C8B2AD" w14:textId="77777777" w:rsidR="00144365" w:rsidRPr="00E1468A" w:rsidRDefault="00A24ACA" w:rsidP="00154A06">
      <w:r w:rsidRPr="00E1468A">
        <w:t>7</w:t>
      </w:r>
    </w:p>
    <w:p w14:paraId="4409F4F3" w14:textId="77777777" w:rsidR="00E24001" w:rsidRDefault="009F1FE3" w:rsidP="00991C28"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One,</w:t>
      </w:r>
      <w:r w:rsidR="00C31877" w:rsidRPr="00E1468A">
        <w:t xml:space="preserve"> </w:t>
      </w:r>
      <w:r w:rsidRPr="00E1468A">
        <w:t>beareth</w:t>
      </w:r>
      <w:r w:rsidR="00C31877" w:rsidRPr="00E1468A">
        <w:t xml:space="preserve"> </w:t>
      </w:r>
      <w:r w:rsidRPr="00E1468A">
        <w:t>Me</w:t>
      </w:r>
      <w:r w:rsidR="00C31877" w:rsidRPr="00E1468A">
        <w:t xml:space="preserve"> </w:t>
      </w:r>
      <w:r w:rsidRPr="00E1468A">
        <w:t>witness,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atom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moved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testify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elevation,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protection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lastRenderedPageBreak/>
        <w:t>regeneration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Books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Glory.</w:t>
      </w:r>
      <w:r w:rsidR="00C31877" w:rsidRPr="00E1468A">
        <w:t xml:space="preserve"> </w:t>
      </w:r>
      <w:r w:rsidR="009D41A4" w:rsidRPr="00E1468A">
        <w:rPr>
          <w:rStyle w:val="FootnoteReference"/>
        </w:rPr>
        <w:footnoteReference w:id="7"/>
      </w:r>
    </w:p>
    <w:p w14:paraId="1C993D5C" w14:textId="77777777" w:rsidR="00E24001" w:rsidRDefault="00E24001" w:rsidP="00991C28"/>
    <w:p w14:paraId="75D853F7" w14:textId="03049268" w:rsidR="00A24ACA" w:rsidRPr="00E1468A" w:rsidRDefault="00A24ACA" w:rsidP="00154A06">
      <w:r w:rsidRPr="00E1468A">
        <w:t>8</w:t>
      </w:r>
    </w:p>
    <w:p w14:paraId="6F284FA5" w14:textId="20BD1181" w:rsidR="00144365" w:rsidRPr="00E1468A" w:rsidRDefault="009F1FE3" w:rsidP="00154A06">
      <w:r w:rsidRPr="00E1468A">
        <w:t>That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who,</w:t>
      </w:r>
      <w:r w:rsidR="00C31877" w:rsidRPr="00E1468A">
        <w:t xml:space="preserve"> </w:t>
      </w:r>
      <w:r w:rsidRPr="00E1468A">
        <w:t>today,</w:t>
      </w:r>
      <w:r w:rsidR="00C31877" w:rsidRPr="00E1468A">
        <w:t xml:space="preserve"> </w:t>
      </w:r>
      <w:r w:rsidRPr="00E1468A">
        <w:t>dedicateth</w:t>
      </w:r>
      <w:r w:rsidR="00C31877" w:rsidRPr="00E1468A">
        <w:t xml:space="preserve"> </w:t>
      </w:r>
      <w:r w:rsidRPr="00E1468A">
        <w:t>himself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saith</w:t>
      </w:r>
      <w:r w:rsidR="00BA0CC2" w:rsidRPr="00E1468A">
        <w:t>:</w:t>
      </w:r>
      <w:r w:rsidR="00C31877" w:rsidRPr="00E1468A">
        <w:t xml:space="preserve"> </w:t>
      </w:r>
      <w:r w:rsidRPr="00E1468A">
        <w:t>Blessed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happy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ariseth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kindreds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earth.</w:t>
      </w:r>
      <w:r w:rsidR="00C31877" w:rsidRPr="00E1468A">
        <w:t xml:space="preserve"> </w:t>
      </w:r>
      <w:r w:rsidR="009D41A4" w:rsidRPr="00E1468A">
        <w:rPr>
          <w:rStyle w:val="FootnoteReference"/>
        </w:rPr>
        <w:footnoteReference w:id="8"/>
      </w:r>
    </w:p>
    <w:p w14:paraId="6077E78B" w14:textId="7D99B0E0" w:rsidR="00144365" w:rsidRPr="00E1468A" w:rsidRDefault="00144365" w:rsidP="00154A06"/>
    <w:p w14:paraId="0B7B94D8" w14:textId="77777777" w:rsidR="00A24ACA" w:rsidRPr="00E1468A" w:rsidRDefault="00A24ACA" w:rsidP="00154A06">
      <w:r w:rsidRPr="00E1468A">
        <w:t>9</w:t>
      </w:r>
    </w:p>
    <w:p w14:paraId="1F09DC8A" w14:textId="22CCED12" w:rsidR="00144365" w:rsidRPr="00E1468A" w:rsidRDefault="009F1FE3" w:rsidP="00154A06">
      <w:r w:rsidRPr="00E1468A">
        <w:t>This</w:t>
      </w:r>
      <w:r w:rsidR="00C31877" w:rsidRPr="00E1468A">
        <w:t xml:space="preserve"> </w:t>
      </w:r>
      <w:r w:rsidRPr="00E1468A">
        <w:t>servant</w:t>
      </w:r>
      <w:r w:rsidR="00C31877" w:rsidRPr="00E1468A">
        <w:t xml:space="preserve"> </w:t>
      </w:r>
      <w:r w:rsidRPr="00E1468A">
        <w:t>appealeth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diligent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enterprising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rehabilitate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regions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quicken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dead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living</w:t>
      </w:r>
      <w:r w:rsidR="00C31877" w:rsidRPr="00E1468A">
        <w:t xml:space="preserve"> </w:t>
      </w:r>
      <w:r w:rsidRPr="00E1468A">
        <w:t>waters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utterance,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virtue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cherisheth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Peerless,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Almighty,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Beneficent.</w:t>
      </w:r>
      <w:r w:rsidR="00C31877" w:rsidRPr="00E1468A">
        <w:t xml:space="preserve"> </w:t>
      </w:r>
      <w:r w:rsidR="009D41A4" w:rsidRPr="00E1468A">
        <w:rPr>
          <w:rStyle w:val="FootnoteReference"/>
        </w:rPr>
        <w:footnoteReference w:id="9"/>
      </w:r>
    </w:p>
    <w:p w14:paraId="2AB84C70" w14:textId="01B134CB" w:rsidR="00144365" w:rsidRPr="00E1468A" w:rsidRDefault="00144365" w:rsidP="00154A06"/>
    <w:p w14:paraId="39439843" w14:textId="77777777" w:rsidR="00A24ACA" w:rsidRPr="00E1468A" w:rsidRDefault="00A24ACA" w:rsidP="00154A06">
      <w:r w:rsidRPr="00E1468A">
        <w:t>10</w:t>
      </w:r>
    </w:p>
    <w:p w14:paraId="71350B2B" w14:textId="100373BD" w:rsidR="00144365" w:rsidRPr="00E1468A" w:rsidRDefault="009F1FE3" w:rsidP="00154A06">
      <w:r w:rsidRPr="00E1468A">
        <w:t>Every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problem,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aspiration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remedy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needeth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afflictions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subsequent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require</w:t>
      </w:r>
      <w:r w:rsidR="00BA0CC2" w:rsidRPr="00E1468A">
        <w:t>.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anxiously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in,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deliberations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exigencies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requirements.</w:t>
      </w:r>
      <w:r w:rsidR="00C31877" w:rsidRPr="00E1468A">
        <w:t xml:space="preserve"> </w:t>
      </w:r>
      <w:r w:rsidR="00692B68" w:rsidRPr="00E1468A">
        <w:rPr>
          <w:rStyle w:val="FootnoteReference"/>
        </w:rPr>
        <w:footnoteReference w:id="10"/>
      </w:r>
    </w:p>
    <w:p w14:paraId="4A4DF40D" w14:textId="77777777" w:rsidR="00144365" w:rsidRPr="00E1468A" w:rsidRDefault="00144365" w:rsidP="00154A06"/>
    <w:p w14:paraId="3B34B8F7" w14:textId="77777777" w:rsidR="00154A06" w:rsidRPr="00E1468A" w:rsidRDefault="00154A06" w:rsidP="00154A06">
      <w:r w:rsidRPr="00E1468A">
        <w:t>11</w:t>
      </w:r>
    </w:p>
    <w:p w14:paraId="1237BDE3" w14:textId="27063DD4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behoveth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loved</w:t>
      </w:r>
      <w:r w:rsidR="00C31877" w:rsidRPr="00E1468A">
        <w:t xml:space="preserve"> </w:t>
      </w:r>
      <w:r w:rsidRPr="00E1468A">
        <w:t>ones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occupy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circumstances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souls,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dependeth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deliberations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trustees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BA0CC2" w:rsidRPr="00E1468A">
        <w:t>.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render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souls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hardship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comfort,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poverty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abasement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glory.</w:t>
      </w:r>
      <w:r w:rsidR="00C31877" w:rsidRPr="00E1468A">
        <w:t xml:space="preserve"> </w:t>
      </w:r>
      <w:r w:rsidR="00692B68" w:rsidRPr="00E1468A">
        <w:rPr>
          <w:rStyle w:val="FootnoteReference"/>
        </w:rPr>
        <w:footnoteReference w:id="11"/>
      </w:r>
    </w:p>
    <w:p w14:paraId="676C9541" w14:textId="77777777" w:rsidR="00144365" w:rsidRPr="00E1468A" w:rsidRDefault="00144365" w:rsidP="00154A06"/>
    <w:p w14:paraId="12557560" w14:textId="77777777" w:rsidR="00F65D99" w:rsidRPr="00E1468A" w:rsidRDefault="00F65D99" w:rsidP="00154A06">
      <w:r w:rsidRPr="00E1468A">
        <w:t>12</w:t>
      </w:r>
    </w:p>
    <w:p w14:paraId="656E4361" w14:textId="7FF7538D" w:rsidR="00144365" w:rsidRPr="00E1468A" w:rsidRDefault="009F1FE3" w:rsidP="00154A06">
      <w:r w:rsidRPr="00E1468A">
        <w:t>Once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session,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behoveth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converse,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behalf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God’s</w:t>
      </w:r>
      <w:r w:rsidR="00C31877" w:rsidRPr="00E1468A">
        <w:t xml:space="preserve"> </w:t>
      </w:r>
      <w:r w:rsidRPr="00E1468A">
        <w:t>servants,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all…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manner,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refinement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manners,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preservation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dignity,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cities,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polity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bulwark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lands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fortress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people.</w:t>
      </w:r>
      <w:r w:rsidR="00C31877" w:rsidRPr="00E1468A">
        <w:t xml:space="preserve"> </w:t>
      </w:r>
      <w:r w:rsidR="009D41A4" w:rsidRPr="00E1468A">
        <w:rPr>
          <w:rStyle w:val="FootnoteReference"/>
        </w:rPr>
        <w:footnoteReference w:id="12"/>
      </w:r>
    </w:p>
    <w:p w14:paraId="6CDC899F" w14:textId="4BA6D6DF" w:rsidR="00144365" w:rsidRPr="00E1468A" w:rsidRDefault="00144365" w:rsidP="00154A06"/>
    <w:p w14:paraId="27862754" w14:textId="77777777" w:rsidR="00F65D99" w:rsidRPr="00E1468A" w:rsidRDefault="00F65D99" w:rsidP="00154A06">
      <w:r w:rsidRPr="00E1468A">
        <w:t>13</w:t>
      </w:r>
    </w:p>
    <w:p w14:paraId="1820F390" w14:textId="070745C9" w:rsidR="00144365" w:rsidRPr="00E1468A" w:rsidRDefault="009F1FE3" w:rsidP="00154A06">
      <w:r w:rsidRPr="00E1468A">
        <w:t>God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eyes,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look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lay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whatsoever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living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ears,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hear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profit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scholars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philosophers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practice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Senses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faculties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bestowed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us,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devoted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good;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we,</w:t>
      </w:r>
      <w:r w:rsidR="00C31877" w:rsidRPr="00E1468A">
        <w:t xml:space="preserve"> </w:t>
      </w:r>
      <w:r w:rsidRPr="00E1468A">
        <w:t>distinguished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forms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perceptiveness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="00154A06" w:rsidRPr="00E1468A">
        <w:t>labour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lines,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occasion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small,</w:t>
      </w:r>
      <w:r w:rsidR="00C31877" w:rsidRPr="00E1468A">
        <w:t xml:space="preserve"> </w:t>
      </w:r>
      <w:r w:rsidRPr="00E1468A">
        <w:t>ordinary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extraordinary,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safely</w:t>
      </w:r>
      <w:r w:rsidR="00C31877" w:rsidRPr="00E1468A">
        <w:t xml:space="preserve"> </w:t>
      </w:r>
      <w:r w:rsidRPr="00E1468A">
        <w:lastRenderedPageBreak/>
        <w:t>gathered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impregnable</w:t>
      </w:r>
      <w:r w:rsidR="00C31877" w:rsidRPr="00E1468A">
        <w:t xml:space="preserve"> </w:t>
      </w:r>
      <w:r w:rsidRPr="00E1468A">
        <w:t>stronghold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continually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bases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creating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promoting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instrumentalities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end</w:t>
      </w:r>
      <w:r w:rsidR="00BA0CC2" w:rsidRPr="00E1468A">
        <w:t>.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excellent,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="000B50CA" w:rsidRPr="00E1468A">
        <w:t>honour</w:t>
      </w:r>
      <w:r w:rsidRPr="00E1468A">
        <w:t>able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arises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="008A03BD" w:rsidRPr="00E1468A">
        <w:t>fulfil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responsibilities;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wretched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contemptible,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shuts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eyes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wastes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precious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pursuing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selfish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advantages</w:t>
      </w:r>
      <w:r w:rsidR="00BA0CC2" w:rsidRPr="00E1468A">
        <w:t>.</w:t>
      </w:r>
      <w:r w:rsidR="00C31877" w:rsidRPr="00E1468A">
        <w:t xml:space="preserve"> </w:t>
      </w:r>
      <w:r w:rsidRPr="00E1468A">
        <w:t>Supreme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man’s,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beholds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soul,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urges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="00D64CB8" w:rsidRPr="00E1468A">
        <w:t>endeavour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arena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justice.</w:t>
      </w:r>
      <w:r w:rsidR="00C31877" w:rsidRPr="00E1468A">
        <w:t xml:space="preserve"> </w:t>
      </w:r>
      <w:r w:rsidR="00855D07" w:rsidRPr="00E1468A">
        <w:rPr>
          <w:rStyle w:val="FootnoteReference"/>
        </w:rPr>
        <w:footnoteReference w:id="13"/>
      </w:r>
    </w:p>
    <w:p w14:paraId="7B300468" w14:textId="77777777" w:rsidR="00144365" w:rsidRPr="00E1468A" w:rsidRDefault="00144365" w:rsidP="00154A06"/>
    <w:p w14:paraId="65565CC5" w14:textId="77777777" w:rsidR="00F65D99" w:rsidRPr="00E1468A" w:rsidRDefault="00F65D99" w:rsidP="00154A06">
      <w:r w:rsidRPr="00E1468A">
        <w:t>14</w:t>
      </w:r>
    </w:p>
    <w:p w14:paraId="3237999B" w14:textId="06E5B8E6" w:rsidR="00144365" w:rsidRPr="00E1468A" w:rsidRDefault="009F1FE3" w:rsidP="00154A06">
      <w:r w:rsidRPr="00E1468A">
        <w:t>Exert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fields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trade,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improvement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discoveries.</w:t>
      </w:r>
      <w:r w:rsidR="00C31877" w:rsidRPr="00E1468A">
        <w:t xml:space="preserve"> </w:t>
      </w:r>
      <w:r w:rsidR="00855D07" w:rsidRPr="00E1468A">
        <w:rPr>
          <w:rStyle w:val="FootnoteReference"/>
        </w:rPr>
        <w:footnoteReference w:id="14"/>
      </w:r>
    </w:p>
    <w:p w14:paraId="7D31F73D" w14:textId="77777777" w:rsidR="00144365" w:rsidRPr="00E1468A" w:rsidRDefault="00144365" w:rsidP="00154A06"/>
    <w:p w14:paraId="2D0D5782" w14:textId="77777777" w:rsidR="00F65D99" w:rsidRPr="00E1468A" w:rsidRDefault="00F65D99" w:rsidP="00154A06">
      <w:r w:rsidRPr="00E1468A">
        <w:t>15</w:t>
      </w:r>
    </w:p>
    <w:p w14:paraId="70B6C003" w14:textId="02A9D98A" w:rsidR="00144365" w:rsidRPr="00E1468A" w:rsidRDefault="009F1FE3" w:rsidP="00154A06">
      <w:r w:rsidRPr="00E1468A">
        <w:t>Guide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counsel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occupied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night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Iran’s</w:t>
      </w:r>
      <w:r w:rsidR="00C31877" w:rsidRPr="00E1468A">
        <w:t xml:space="preserve"> </w:t>
      </w:r>
      <w:r w:rsidRPr="00E1468A">
        <w:t>abiding</w:t>
      </w:r>
      <w:r w:rsidR="00C31877" w:rsidRPr="00E1468A">
        <w:t xml:space="preserve"> </w:t>
      </w:r>
      <w:r w:rsidRPr="00E1468A">
        <w:t>glory,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refine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manners,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assiduously,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lofty</w:t>
      </w:r>
      <w:r w:rsidR="00C31877" w:rsidRPr="00E1468A">
        <w:t xml:space="preserve"> </w:t>
      </w:r>
      <w:r w:rsidRPr="00E1468A">
        <w:t>goals,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affection,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trade.</w:t>
      </w:r>
      <w:r w:rsidR="00C31877" w:rsidRPr="00E1468A">
        <w:t xml:space="preserve"> </w:t>
      </w:r>
      <w:r w:rsidR="00855D07" w:rsidRPr="00E1468A">
        <w:rPr>
          <w:rStyle w:val="FootnoteReference"/>
        </w:rPr>
        <w:footnoteReference w:id="15"/>
      </w:r>
    </w:p>
    <w:p w14:paraId="2CBC363E" w14:textId="77777777" w:rsidR="00144365" w:rsidRPr="00E1468A" w:rsidRDefault="00144365" w:rsidP="00154A06"/>
    <w:p w14:paraId="0758E375" w14:textId="77777777" w:rsidR="00F65D99" w:rsidRPr="00E1468A" w:rsidRDefault="00F65D99" w:rsidP="00154A06">
      <w:r w:rsidRPr="00E1468A">
        <w:t>16</w:t>
      </w:r>
    </w:p>
    <w:p w14:paraId="16A33484" w14:textId="51B10847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developing</w:t>
      </w:r>
      <w:r w:rsidR="00C31877" w:rsidRPr="00E1468A">
        <w:t xml:space="preserve"> </w:t>
      </w:r>
      <w:r w:rsidRPr="00E1468A">
        <w:t>Persia,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trade,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sciences.</w:t>
      </w:r>
      <w:r w:rsidR="00C31877" w:rsidRPr="00E1468A">
        <w:t xml:space="preserve"> </w:t>
      </w:r>
      <w:r w:rsidR="009D41A4" w:rsidRPr="00E1468A">
        <w:rPr>
          <w:rStyle w:val="FootnoteReference"/>
        </w:rPr>
        <w:footnoteReference w:id="16"/>
      </w:r>
    </w:p>
    <w:p w14:paraId="6B11DD18" w14:textId="77777777" w:rsidR="00144365" w:rsidRPr="00E1468A" w:rsidRDefault="00144365" w:rsidP="00154A06"/>
    <w:p w14:paraId="410999C4" w14:textId="77777777" w:rsidR="00F65D99" w:rsidRPr="00E1468A" w:rsidRDefault="00F65D99" w:rsidP="00154A06">
      <w:r w:rsidRPr="00E1468A">
        <w:t>17</w:t>
      </w:r>
    </w:p>
    <w:p w14:paraId="5AB34E1A" w14:textId="5F1852AE" w:rsidR="00144365" w:rsidRPr="00E1468A" w:rsidRDefault="009F1FE3" w:rsidP="00154A06">
      <w:r w:rsidRPr="00E1468A">
        <w:t>And</w:t>
      </w:r>
      <w:r w:rsidR="00C31877" w:rsidRPr="00E1468A">
        <w:t xml:space="preserve"> </w:t>
      </w:r>
      <w:r w:rsidRPr="00E1468A">
        <w:t>now,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gratitude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assistance,</w:t>
      </w:r>
      <w:r w:rsidR="00C31877" w:rsidRPr="00E1468A">
        <w:t xml:space="preserve"> </w:t>
      </w:r>
      <w:r w:rsidRPr="00E1468A">
        <w:t>confirmation,</w:t>
      </w:r>
      <w:r w:rsidR="00C31877" w:rsidRPr="00E1468A">
        <w:t xml:space="preserve"> </w:t>
      </w:r>
      <w:r w:rsidRPr="00E1468A">
        <w:t>protection,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loving-kindness</w:t>
      </w:r>
      <w:r w:rsidR="00C31877" w:rsidRPr="00E1468A">
        <w:t xml:space="preserve"> </w:t>
      </w:r>
      <w:r w:rsidRPr="00E1468A">
        <w:t>vouchsafed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All-Glorious</w:t>
      </w:r>
      <w:r w:rsidR="00C31877" w:rsidRPr="00E1468A">
        <w:t xml:space="preserve"> </w:t>
      </w:r>
      <w:r w:rsidRPr="00E1468A">
        <w:t>Lord,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strengthen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pillars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diffuse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fragrances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exalt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souls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stages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teach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useful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degrees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civilization,</w:t>
      </w:r>
      <w:r w:rsidR="00C31877" w:rsidRPr="00E1468A">
        <w:t xml:space="preserve"> </w:t>
      </w:r>
      <w:r w:rsidRPr="00E1468A">
        <w:t>multiply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trade,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honour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show</w:t>
      </w:r>
      <w:r w:rsidR="00C31877" w:rsidRPr="00E1468A">
        <w:t xml:space="preserve"> </w:t>
      </w:r>
      <w:r w:rsidRPr="00E1468A">
        <w:t>consideration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handmaidens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government,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royal</w:t>
      </w:r>
      <w:r w:rsidR="00C31877" w:rsidRPr="00E1468A">
        <w:t xml:space="preserve"> </w:t>
      </w:r>
      <w:r w:rsidRPr="00E1468A">
        <w:t>throne,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well-wishers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everyone,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obedient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valiant</w:t>
      </w:r>
      <w:r w:rsidR="00C31877" w:rsidRPr="00E1468A">
        <w:t xml:space="preserve"> </w:t>
      </w:r>
      <w:r w:rsidRPr="00E1468A">
        <w:t>sovereign.</w:t>
      </w:r>
      <w:r w:rsidR="00C31877" w:rsidRPr="00E1468A">
        <w:t xml:space="preserve"> </w:t>
      </w:r>
      <w:r w:rsidR="00855D07" w:rsidRPr="00E1468A">
        <w:rPr>
          <w:rStyle w:val="FootnoteReference"/>
        </w:rPr>
        <w:footnoteReference w:id="17"/>
      </w:r>
    </w:p>
    <w:p w14:paraId="60C048C8" w14:textId="275BC659" w:rsidR="00144365" w:rsidRPr="00E1468A" w:rsidRDefault="00144365" w:rsidP="00154A06"/>
    <w:p w14:paraId="5C63E860" w14:textId="77777777" w:rsidR="00F65D99" w:rsidRPr="00E1468A" w:rsidRDefault="00F65D99" w:rsidP="00154A06">
      <w:r w:rsidRPr="00E1468A">
        <w:t>18</w:t>
      </w:r>
    </w:p>
    <w:p w14:paraId="37A8AEE3" w14:textId="130430B3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Teaching,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direction,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extension,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consolidation,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constitute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issue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Assemblies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careful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‘Abdu’l-Bahá’s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reveal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duties,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devolve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elected</w:t>
      </w:r>
      <w:r w:rsidR="00C31877" w:rsidRPr="00E1468A">
        <w:t xml:space="preserve"> </w:t>
      </w:r>
      <w:r w:rsidRPr="00E1468A">
        <w:t>representatives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locality….</w:t>
      </w:r>
    </w:p>
    <w:p w14:paraId="4BB4FB05" w14:textId="77777777" w:rsidR="009F1FE3" w:rsidRPr="00E1468A" w:rsidRDefault="009F1FE3" w:rsidP="00154A06"/>
    <w:p w14:paraId="790ECAE6" w14:textId="04713875" w:rsidR="009F1FE3" w:rsidRPr="00E1468A" w:rsidRDefault="009F1FE3" w:rsidP="00154A06">
      <w:r w:rsidRPr="00E1468A">
        <w:lastRenderedPageBreak/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helping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sick,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disabled,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orphan,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widow,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="007E06AF" w:rsidRPr="00E1468A">
        <w:t>colour</w:t>
      </w:r>
      <w:r w:rsidRPr="00E1468A">
        <w:t>,</w:t>
      </w:r>
      <w:r w:rsidR="00C31877" w:rsidRPr="00E1468A">
        <w:t xml:space="preserve"> </w:t>
      </w:r>
      <w:r w:rsidRPr="00E1468A">
        <w:t>caste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creed.</w:t>
      </w:r>
    </w:p>
    <w:p w14:paraId="478AE2D3" w14:textId="77777777" w:rsidR="009F1FE3" w:rsidRPr="00E1468A" w:rsidRDefault="009F1FE3" w:rsidP="00154A06"/>
    <w:p w14:paraId="362C8980" w14:textId="5E6E41A2" w:rsidR="009F1FE3" w:rsidRPr="00E1468A" w:rsidRDefault="009F1FE3" w:rsidP="00154A06"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enlightenment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youth,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institute,</w:t>
      </w:r>
      <w:r w:rsidR="00C31877" w:rsidRPr="00E1468A">
        <w:t xml:space="preserve"> </w:t>
      </w:r>
      <w:r w:rsidRPr="00E1468A">
        <w:t>whenever</w:t>
      </w:r>
      <w:r w:rsidR="00C31877" w:rsidRPr="00E1468A">
        <w:t xml:space="preserve"> </w:t>
      </w:r>
      <w:r w:rsidRPr="00E1468A">
        <w:t>possible,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institutions,</w:t>
      </w:r>
      <w:r w:rsidR="00C31877" w:rsidRPr="00E1468A">
        <w:t xml:space="preserve"> </w:t>
      </w:r>
      <w:r w:rsidRPr="00E1468A">
        <w:t>organize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supervise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development….</w:t>
      </w:r>
    </w:p>
    <w:p w14:paraId="65A3CCF6" w14:textId="77777777" w:rsidR="009F1FE3" w:rsidRPr="00E1468A" w:rsidRDefault="009F1FE3" w:rsidP="00154A06"/>
    <w:p w14:paraId="57FAF4EC" w14:textId="1F053F66" w:rsidR="009F1FE3" w:rsidRPr="00E1468A" w:rsidRDefault="009F1FE3" w:rsidP="00154A06"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undertake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arrangement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regular</w:t>
      </w:r>
      <w:r w:rsidR="00C31877" w:rsidRPr="00E1468A">
        <w:t xml:space="preserve"> </w:t>
      </w:r>
      <w:r w:rsidRPr="00E1468A">
        <w:t>meetings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feasts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anniversaries,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gatherings</w:t>
      </w:r>
      <w:r w:rsidR="00C31877" w:rsidRPr="00E1468A">
        <w:t xml:space="preserve"> </w:t>
      </w:r>
      <w:r w:rsidRPr="00E1468A">
        <w:t>designed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social,</w:t>
      </w:r>
      <w:r w:rsidR="00C31877" w:rsidRPr="00E1468A">
        <w:t xml:space="preserve"> </w:t>
      </w:r>
      <w:r w:rsidRPr="00E1468A">
        <w:t>intellectual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="007E06AF" w:rsidRPr="00E1468A">
        <w:t>fellowmen</w:t>
      </w:r>
      <w:r w:rsidRPr="00E1468A">
        <w:t>.</w:t>
      </w:r>
      <w:r w:rsidR="00C31877" w:rsidRPr="00E1468A">
        <w:t xml:space="preserve"> </w:t>
      </w:r>
      <w:r w:rsidR="00855D07" w:rsidRPr="00E1468A">
        <w:rPr>
          <w:rStyle w:val="FootnoteReference"/>
        </w:rPr>
        <w:footnoteReference w:id="18"/>
      </w:r>
    </w:p>
    <w:p w14:paraId="38A2D347" w14:textId="6EC13B16" w:rsidR="00144365" w:rsidRPr="00E1468A" w:rsidRDefault="00144365" w:rsidP="00154A06"/>
    <w:p w14:paraId="661980A9" w14:textId="77777777" w:rsidR="00DB6EC1" w:rsidRPr="00E1468A" w:rsidRDefault="00DB6EC1" w:rsidP="00154A06">
      <w:r w:rsidRPr="00E1468A">
        <w:t>19</w:t>
      </w:r>
    </w:p>
    <w:p w14:paraId="7EAEDDDB" w14:textId="2A7FE7B4" w:rsidR="00144365" w:rsidRPr="00E1468A" w:rsidRDefault="009F1FE3" w:rsidP="00154A06"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beginning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stupendous</w:t>
      </w:r>
      <w:r w:rsidR="00C31877" w:rsidRPr="00E1468A">
        <w:t xml:space="preserve"> </w:t>
      </w:r>
      <w:r w:rsidRPr="00E1468A">
        <w:t>mission,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urged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ordering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unified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unnumbered</w:t>
      </w:r>
      <w:r w:rsidR="00C31877" w:rsidRPr="00E1468A">
        <w:t xml:space="preserve"> </w:t>
      </w:r>
      <w:r w:rsidRPr="00E1468A">
        <w:t>verses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repeatedly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variously</w:t>
      </w:r>
      <w:r w:rsidR="00C31877" w:rsidRPr="00E1468A">
        <w:t xml:space="preserve"> </w:t>
      </w:r>
      <w:r w:rsidRPr="00E1468A">
        <w:t>declared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nations”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ordinances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operating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ultimate</w:t>
      </w:r>
      <w:r w:rsidR="00C31877" w:rsidRPr="00E1468A">
        <w:t xml:space="preserve"> </w:t>
      </w:r>
      <w:r w:rsidRPr="00E1468A">
        <w:t>goal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Revelation,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achievement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practical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indispensability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unmistakably</w:t>
      </w:r>
      <w:r w:rsidR="00C31877" w:rsidRPr="00E1468A">
        <w:t xml:space="preserve"> </w:t>
      </w:r>
      <w:r w:rsidRPr="00E1468A">
        <w:t>illustrated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ordination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>kár</w:t>
      </w:r>
      <w:r w:rsidRPr="00E1468A">
        <w:t>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round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flourish</w:t>
      </w:r>
      <w:r w:rsidR="00C31877" w:rsidRPr="00E1468A">
        <w:t xml:space="preserve"> </w:t>
      </w:r>
      <w:r w:rsidRPr="00E1468A">
        <w:t>dependencies</w:t>
      </w:r>
      <w:r w:rsidR="00C31877" w:rsidRPr="00E1468A">
        <w:t xml:space="preserve"> </w:t>
      </w:r>
      <w:r w:rsidRPr="00E1468A">
        <w:t>dedicated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social,</w:t>
      </w:r>
      <w:r w:rsidR="00C31877" w:rsidRPr="00E1468A">
        <w:t xml:space="preserve"> </w:t>
      </w:r>
      <w:r w:rsidRPr="00E1468A">
        <w:t>humanitarian,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BA0CC2" w:rsidRPr="00E1468A">
        <w:t>.</w:t>
      </w:r>
      <w:r w:rsidR="00C31877" w:rsidRPr="00E1468A">
        <w:t xml:space="preserve"> </w:t>
      </w:r>
      <w:r w:rsidRPr="00E1468A">
        <w:t>Thus,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readily</w:t>
      </w:r>
      <w:r w:rsidR="00C31877" w:rsidRPr="00E1468A">
        <w:t xml:space="preserve"> </w:t>
      </w:r>
      <w:r w:rsidRPr="00E1468A">
        <w:t>appreciate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hitherto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impracticable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generally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emphasize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activities,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concept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Faith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Master,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illuminating</w:t>
      </w:r>
      <w:r w:rsidR="00C31877" w:rsidRPr="00E1468A">
        <w:t xml:space="preserve"> </w:t>
      </w:r>
      <w:r w:rsidRPr="00E1468A">
        <w:t>words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deeds,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example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concept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reconstruction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Witness,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Iranian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loving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subsequently,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unfailing</w:t>
      </w:r>
      <w:r w:rsidR="00C31877" w:rsidRPr="00E1468A">
        <w:t xml:space="preserve"> </w:t>
      </w:r>
      <w:r w:rsidRPr="00E1468A">
        <w:t>encouragement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19"/>
      </w:r>
    </w:p>
    <w:p w14:paraId="355E164A" w14:textId="77777777" w:rsidR="00144365" w:rsidRPr="00E1468A" w:rsidRDefault="00144365" w:rsidP="00154A06"/>
    <w:p w14:paraId="2ECED189" w14:textId="77777777" w:rsidR="00DB6EC1" w:rsidRPr="00E1468A" w:rsidRDefault="00DB6EC1" w:rsidP="00154A06">
      <w:r w:rsidRPr="00E1468A">
        <w:t>20</w:t>
      </w:r>
    </w:p>
    <w:p w14:paraId="03B40D35" w14:textId="2D6B4F7F" w:rsidR="00E24001" w:rsidRDefault="009F1FE3" w:rsidP="00E24001">
      <w:r w:rsidRPr="00E1468A">
        <w:t>‘Abdu’l-Bahá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extolled</w:t>
      </w:r>
      <w:r w:rsidR="00C31877" w:rsidRPr="00E1468A">
        <w:t xml:space="preserve"> </w:t>
      </w:r>
      <w:r w:rsidRPr="00E1468A">
        <w:t>“two</w:t>
      </w:r>
      <w:r w:rsidR="00C31877" w:rsidRPr="00E1468A">
        <w:t xml:space="preserve"> </w:t>
      </w:r>
      <w:r w:rsidRPr="00E1468A">
        <w:t>calls”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“success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prosperity”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heard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“heights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mankind”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“civilization”,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“progress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world”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comprises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“laws”,</w:t>
      </w:r>
      <w:r w:rsidR="00C31877" w:rsidRPr="00E1468A">
        <w:t xml:space="preserve"> </w:t>
      </w:r>
      <w:r w:rsidRPr="00E1468A">
        <w:t>“regulations”,</w:t>
      </w:r>
      <w:r w:rsidR="00C31877" w:rsidRPr="00E1468A">
        <w:t xml:space="preserve"> </w:t>
      </w:r>
      <w:r w:rsidRPr="00E1468A">
        <w:t>“arts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sciences”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develops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“soul-stirring</w:t>
      </w:r>
      <w:r w:rsidR="00C31877" w:rsidRPr="00E1468A">
        <w:t xml:space="preserve"> </w:t>
      </w:r>
      <w:r w:rsidRPr="00E1468A">
        <w:t>call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God”,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depends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BA0CC2" w:rsidRPr="00E1468A">
        <w:t>.</w:t>
      </w:r>
      <w:r w:rsidR="00C31877" w:rsidRPr="00E1468A">
        <w:t xml:space="preserve"> </w:t>
      </w:r>
      <w:r w:rsidRPr="00E1468A">
        <w:t>“This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call”,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Master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explained,</w:t>
      </w:r>
      <w:r w:rsidR="00C31877" w:rsidRPr="00E1468A">
        <w:t xml:space="preserve"> </w:t>
      </w:r>
      <w:r w:rsidRPr="00E1468A">
        <w:t>“is</w:t>
      </w:r>
      <w:r w:rsidR="00C31877" w:rsidRPr="00E1468A">
        <w:t xml:space="preserve"> </w:t>
      </w:r>
      <w:r w:rsidRPr="00E1468A">
        <w:t>founded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instructions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exhortations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admonitions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altruistic</w:t>
      </w:r>
      <w:r w:rsidR="00C31877" w:rsidRPr="00E1468A">
        <w:t xml:space="preserve"> </w:t>
      </w:r>
      <w:r w:rsidRPr="00E1468A">
        <w:t>emotions</w:t>
      </w:r>
      <w:r w:rsidR="00C31877" w:rsidRPr="00E1468A">
        <w:t xml:space="preserve"> </w:t>
      </w:r>
      <w:r w:rsidRPr="00E1468A">
        <w:t>belonging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morality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brilliant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brighten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illumine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penetrative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God.”</w:t>
      </w:r>
      <w:r w:rsidR="00C31877" w:rsidRPr="00E1468A">
        <w:t xml:space="preserve"> 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clusters,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challenged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encompass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endeavours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approaches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take,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adopt,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instruments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employ,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characterizes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presently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way.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0"/>
      </w:r>
      <w:r w:rsidR="00E24001">
        <w:br w:type="page"/>
      </w:r>
    </w:p>
    <w:p w14:paraId="10FC1DDC" w14:textId="77777777" w:rsidR="00DB6EC1" w:rsidRPr="00E1468A" w:rsidRDefault="00DB6EC1" w:rsidP="00154A06">
      <w:r w:rsidRPr="00E1468A">
        <w:lastRenderedPageBreak/>
        <w:t>21</w:t>
      </w:r>
    </w:p>
    <w:p w14:paraId="0E088053" w14:textId="6B181589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term</w:t>
      </w:r>
      <w:r w:rsidR="00C31877" w:rsidRPr="00E1468A">
        <w:t xml:space="preserve"> </w:t>
      </w:r>
      <w:r w:rsidRPr="00E1468A">
        <w:t>“politics”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broad</w:t>
      </w:r>
      <w:r w:rsidR="00C31877" w:rsidRPr="00E1468A">
        <w:t xml:space="preserve"> </w:t>
      </w:r>
      <w:r w:rsidRPr="00E1468A">
        <w:t>meaning,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distinguish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partisan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discourse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BA0CC2" w:rsidRPr="00E1468A">
        <w:t>.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proscribed,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latter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enjoined;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central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transformation</w:t>
      </w:r>
      <w:r w:rsidR="00BA0CC2" w:rsidRPr="00E1468A">
        <w:t>.</w:t>
      </w:r>
      <w:r w:rsidR="00C31877" w:rsidRPr="00E1468A">
        <w:t xml:space="preserve"> </w:t>
      </w:r>
      <w:r w:rsidRPr="00E1468A">
        <w:t>‘Abdu’l-Bahá’s</w:t>
      </w:r>
      <w:r w:rsidR="00C31877" w:rsidRPr="00E1468A">
        <w:t xml:space="preserve"> </w:t>
      </w:r>
      <w:r w:rsidRPr="00E1468A">
        <w:t>treatise</w:t>
      </w:r>
      <w:r w:rsidR="00C31877" w:rsidRPr="00E1468A">
        <w:t xml:space="preserve"> </w:t>
      </w:r>
      <w:r w:rsidR="00DB6EC1" w:rsidRPr="00E1468A">
        <w:rPr>
          <w:i/>
          <w:iCs/>
        </w:rPr>
        <w:t>The</w:t>
      </w:r>
      <w:r w:rsidR="00C31877" w:rsidRPr="00E1468A">
        <w:rPr>
          <w:i/>
          <w:iCs/>
        </w:rPr>
        <w:t xml:space="preserve"> </w:t>
      </w:r>
      <w:r w:rsidR="00DB6EC1" w:rsidRPr="00E1468A">
        <w:rPr>
          <w:i/>
          <w:iCs/>
        </w:rPr>
        <w:t>Secret</w:t>
      </w:r>
      <w:r w:rsidR="00C31877" w:rsidRPr="00E1468A">
        <w:rPr>
          <w:i/>
          <w:iCs/>
        </w:rPr>
        <w:t xml:space="preserve"> </w:t>
      </w:r>
      <w:r w:rsidR="00DB6EC1" w:rsidRPr="00E1468A">
        <w:rPr>
          <w:i/>
          <w:iCs/>
        </w:rPr>
        <w:t>of</w:t>
      </w:r>
      <w:r w:rsidR="00C31877" w:rsidRPr="00E1468A">
        <w:rPr>
          <w:i/>
          <w:iCs/>
        </w:rPr>
        <w:t xml:space="preserve"> </w:t>
      </w:r>
      <w:r w:rsidR="00DB6EC1" w:rsidRPr="00E1468A">
        <w:rPr>
          <w:i/>
          <w:iCs/>
        </w:rPr>
        <w:t>Divine</w:t>
      </w:r>
      <w:r w:rsidR="00C31877" w:rsidRPr="00E1468A">
        <w:rPr>
          <w:i/>
          <w:iCs/>
        </w:rPr>
        <w:t xml:space="preserve"> </w:t>
      </w:r>
      <w:r w:rsidR="00DB6EC1" w:rsidRPr="00E1468A">
        <w:rPr>
          <w:i/>
          <w:iCs/>
        </w:rPr>
        <w:t>Civilization</w:t>
      </w:r>
      <w:r w:rsidR="00C31877" w:rsidRPr="00E1468A">
        <w:t xml:space="preserve"> </w:t>
      </w:r>
      <w:r w:rsidRPr="00E1468A">
        <w:t>amply</w:t>
      </w:r>
      <w:r w:rsidR="00C31877" w:rsidRPr="00E1468A">
        <w:t xml:space="preserve"> </w:t>
      </w:r>
      <w:r w:rsidRPr="00E1468A">
        <w:t>demonstrates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Faith’s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promoting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entering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arena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partisan</w:t>
      </w:r>
      <w:r w:rsidR="00C31877" w:rsidRPr="00E1468A">
        <w:t xml:space="preserve"> </w:t>
      </w:r>
      <w:r w:rsidRPr="00E1468A">
        <w:t>politics</w:t>
      </w:r>
      <w:r w:rsidR="00BA0CC2" w:rsidRPr="00E1468A">
        <w:t>.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too,</w:t>
      </w:r>
      <w:r w:rsidR="00C31877" w:rsidRPr="00E1468A">
        <w:t xml:space="preserve"> </w:t>
      </w:r>
      <w:r w:rsidRPr="00E1468A">
        <w:t>innumerable</w:t>
      </w:r>
      <w:r w:rsidR="00C31877" w:rsidRPr="00E1468A">
        <w:t xml:space="preserve"> </w:t>
      </w:r>
      <w:r w:rsidRPr="00E1468A">
        <w:t>passages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encourage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betterment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“Be</w:t>
      </w:r>
      <w:r w:rsidR="00C31877" w:rsidRPr="00E1468A">
        <w:t xml:space="preserve"> </w:t>
      </w:r>
      <w:r w:rsidRPr="00E1468A">
        <w:t>anxiously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in,”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states,</w:t>
      </w:r>
      <w:r w:rsidR="00C31877" w:rsidRPr="00E1468A">
        <w:t xml:space="preserve"> </w:t>
      </w:r>
      <w:r w:rsidRPr="00E1468A">
        <w:t>“and</w:t>
      </w:r>
      <w:r w:rsidR="00C31877" w:rsidRPr="00E1468A">
        <w:t xml:space="preserve"> </w:t>
      </w:r>
      <w:r w:rsidR="007E06AF" w:rsidRPr="00E1468A">
        <w:t>centre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deliberations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exigencies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requirements.”</w:t>
      </w:r>
      <w:r w:rsidR="00C31877" w:rsidRPr="00E1468A">
        <w:t xml:space="preserve">  </w:t>
      </w:r>
      <w:r w:rsidRPr="00E1468A">
        <w:t>‘Abdu’l-Bahá</w:t>
      </w:r>
      <w:r w:rsidR="00C31877" w:rsidRPr="00E1468A">
        <w:t xml:space="preserve"> </w:t>
      </w:r>
      <w:r w:rsidRPr="00E1468A">
        <w:t>urges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“become</w:t>
      </w:r>
      <w:r w:rsidR="00C31877" w:rsidRPr="00E1468A">
        <w:t xml:space="preserve"> </w:t>
      </w:r>
      <w:r w:rsidRPr="00E1468A">
        <w:t>distinguished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world—for</w:t>
      </w:r>
      <w:r w:rsidR="00C31877" w:rsidRPr="00E1468A">
        <w:t xml:space="preserve"> </w:t>
      </w:r>
      <w:r w:rsidRPr="00E1468A">
        <w:t>faithfulness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sincerity,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fidelity,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firmness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steadfastness,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philanthropic</w:t>
      </w:r>
      <w:r w:rsidR="00C31877" w:rsidRPr="00E1468A">
        <w:t xml:space="preserve"> </w:t>
      </w:r>
      <w:r w:rsidRPr="00E1468A">
        <w:t>deeds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removing</w:t>
      </w:r>
      <w:r w:rsidR="00C31877" w:rsidRPr="00E1468A">
        <w:t xml:space="preserve"> </w:t>
      </w:r>
      <w:r w:rsidRPr="00E1468A">
        <w:t>prejudices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promoting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peace.”</w:t>
      </w:r>
      <w:r w:rsidR="00C31877" w:rsidRPr="00E1468A">
        <w:t xml:space="preserve">  </w:t>
      </w:r>
      <w:r w:rsidRPr="00E1468A">
        <w:t>Further,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written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behalf,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</w:t>
      </w:r>
      <w:r w:rsidR="00C31877" w:rsidRPr="00E1468A">
        <w:t xml:space="preserve"> </w:t>
      </w:r>
      <w:r w:rsidRPr="00E1468A">
        <w:t>explains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guard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seeming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identify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party,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guard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extreme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part,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progressive</w:t>
      </w:r>
      <w:r w:rsidR="00C31877" w:rsidRPr="00E1468A">
        <w:t xml:space="preserve"> </w:t>
      </w:r>
      <w:r w:rsidRPr="00E1468A">
        <w:t>groups,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conferences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committees</w:t>
      </w:r>
      <w:r w:rsidR="00C31877" w:rsidRPr="00E1468A">
        <w:t xml:space="preserve"> </w:t>
      </w:r>
      <w:r w:rsidRPr="00E1468A">
        <w:t>designed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teachings”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written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behalf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1948,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racial</w:t>
      </w:r>
      <w:r w:rsidR="00C31877" w:rsidRPr="00E1468A">
        <w:t xml:space="preserve"> </w:t>
      </w:r>
      <w:r w:rsidRPr="00E1468A">
        <w:t>inequality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states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United</w:t>
      </w:r>
      <w:r w:rsidR="00C31877" w:rsidRPr="00E1468A">
        <w:t xml:space="preserve"> </w:t>
      </w:r>
      <w:r w:rsidRPr="00E1468A">
        <w:t>States,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indicates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“no</w:t>
      </w:r>
      <w:r w:rsidR="00C31877" w:rsidRPr="00E1468A">
        <w:t xml:space="preserve"> </w:t>
      </w:r>
      <w:r w:rsidRPr="00E1468A">
        <w:t>objection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students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something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obviously</w:t>
      </w:r>
      <w:r w:rsidR="00C31877" w:rsidRPr="00E1468A">
        <w:t xml:space="preserve"> </w:t>
      </w:r>
      <w:r w:rsidRPr="00E1468A">
        <w:t>akin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campus</w:t>
      </w:r>
      <w:r w:rsidR="00C31877" w:rsidRPr="00E1468A">
        <w:t xml:space="preserve"> </w:t>
      </w:r>
      <w:r w:rsidRPr="00E1468A">
        <w:t>demonstration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race</w:t>
      </w:r>
      <w:r w:rsidR="00C31877" w:rsidRPr="00E1468A">
        <w:t xml:space="preserve"> </w:t>
      </w:r>
      <w:r w:rsidRPr="00E1468A">
        <w:t>prejudice.”</w:t>
      </w:r>
      <w:r w:rsidR="00C31877" w:rsidRPr="00E1468A">
        <w:t xml:space="preserve">  </w:t>
      </w:r>
      <w:r w:rsidRPr="00E1468A">
        <w:t>Bahá’ís</w:t>
      </w:r>
      <w:r w:rsidR="00C31877" w:rsidRPr="00E1468A">
        <w:t xml:space="preserve"> </w:t>
      </w:r>
      <w:r w:rsidRPr="00E1468A">
        <w:t>must,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tireless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addressing,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deed,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issues.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1"/>
      </w:r>
    </w:p>
    <w:p w14:paraId="6D8998C5" w14:textId="32AD9BA1" w:rsidR="00144365" w:rsidRPr="00E1468A" w:rsidRDefault="00144365" w:rsidP="00154A06"/>
    <w:p w14:paraId="7B2377F5" w14:textId="37800631" w:rsidR="009F1FE3" w:rsidRPr="00E1468A" w:rsidRDefault="00E97CB5" w:rsidP="00154A06">
      <w:pPr>
        <w:pStyle w:val="Heading2"/>
      </w:pPr>
      <w:bookmarkStart w:id="9" w:name="_Toc104986503"/>
      <w:r w:rsidRPr="00E1468A">
        <w:t>1.2:</w:t>
      </w:r>
      <w:r w:rsidR="00C31877" w:rsidRPr="00E1468A">
        <w:t xml:space="preserve"> </w:t>
      </w:r>
      <w:r w:rsidR="009F1FE3" w:rsidRPr="00E1468A">
        <w:t>Collective</w:t>
      </w:r>
      <w:r w:rsidR="00C31877" w:rsidRPr="00E1468A">
        <w:t xml:space="preserve"> </w:t>
      </w:r>
      <w:r w:rsidR="009F1FE3" w:rsidRPr="00E1468A">
        <w:t>Maturity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an</w:t>
      </w:r>
      <w:r w:rsidR="00C31877" w:rsidRPr="00E1468A">
        <w:t xml:space="preserve"> </w:t>
      </w:r>
      <w:r w:rsidR="009F1FE3" w:rsidRPr="00E1468A">
        <w:t>Ever-Advancing</w:t>
      </w:r>
      <w:r w:rsidR="00C31877" w:rsidRPr="00E1468A">
        <w:t xml:space="preserve"> </w:t>
      </w:r>
      <w:r w:rsidR="009F1FE3" w:rsidRPr="00E1468A">
        <w:t>Civilization</w:t>
      </w:r>
      <w:bookmarkEnd w:id="9"/>
    </w:p>
    <w:p w14:paraId="52B6BEAB" w14:textId="77777777" w:rsidR="009F1FE3" w:rsidRPr="00E1468A" w:rsidRDefault="009F1FE3" w:rsidP="00154A06"/>
    <w:p w14:paraId="609CAB34" w14:textId="77777777" w:rsidR="00DB6EC1" w:rsidRPr="00E1468A" w:rsidRDefault="00DB6EC1" w:rsidP="00154A06">
      <w:r w:rsidRPr="00E1468A">
        <w:t>22</w:t>
      </w:r>
    </w:p>
    <w:p w14:paraId="0D7F02EB" w14:textId="70A2764C" w:rsidR="00144365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forward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ever-advancing</w:t>
      </w:r>
      <w:r w:rsidR="00C31877" w:rsidRPr="00E1468A">
        <w:t xml:space="preserve"> </w:t>
      </w:r>
      <w:r w:rsidRPr="00E1468A">
        <w:t>civilization.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2"/>
      </w:r>
    </w:p>
    <w:p w14:paraId="67BBA248" w14:textId="77777777" w:rsidR="00144365" w:rsidRPr="00E1468A" w:rsidRDefault="00144365" w:rsidP="00154A06"/>
    <w:p w14:paraId="0CF1A905" w14:textId="77777777" w:rsidR="00DB6EC1" w:rsidRPr="00E1468A" w:rsidRDefault="00DB6EC1" w:rsidP="00154A06">
      <w:r w:rsidRPr="00E1468A">
        <w:t>23</w:t>
      </w:r>
    </w:p>
    <w:p w14:paraId="024CC0AA" w14:textId="680791F8" w:rsidR="00144365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called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betterment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behoveth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brethren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sake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3"/>
      </w:r>
      <w:r w:rsidRPr="00E1468A">
        <w:t>.</w:t>
      </w:r>
    </w:p>
    <w:p w14:paraId="042C0C1C" w14:textId="77777777" w:rsidR="00144365" w:rsidRPr="00E1468A" w:rsidRDefault="00144365" w:rsidP="00154A06"/>
    <w:p w14:paraId="088BBF5B" w14:textId="77777777" w:rsidR="00DB6EC1" w:rsidRPr="00E1468A" w:rsidRDefault="00DB6EC1" w:rsidP="00154A06">
      <w:r w:rsidRPr="00E1468A">
        <w:t>24</w:t>
      </w:r>
    </w:p>
    <w:p w14:paraId="57C229B5" w14:textId="19CCCB0A" w:rsidR="00144365" w:rsidRPr="00E1468A" w:rsidRDefault="009F1FE3" w:rsidP="00154A06"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0B50CA" w:rsidRPr="00E1468A">
        <w:t>honour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distinction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consist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world’s</w:t>
      </w:r>
      <w:r w:rsidR="00C31877" w:rsidRPr="00E1468A">
        <w:t xml:space="preserve"> </w:t>
      </w:r>
      <w:r w:rsidRPr="00E1468A">
        <w:t>multitudes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good</w:t>
      </w:r>
      <w:r w:rsidR="00BA0CC2" w:rsidRPr="00E1468A">
        <w:t>.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larger</w:t>
      </w:r>
      <w:r w:rsidR="00C31877" w:rsidRPr="00E1468A">
        <w:t xml:space="preserve"> </w:t>
      </w:r>
      <w:r w:rsidRPr="00E1468A">
        <w:t>bounty</w:t>
      </w:r>
      <w:r w:rsidR="00C31877" w:rsidRPr="00E1468A">
        <w:t xml:space="preserve"> </w:t>
      </w:r>
      <w:r w:rsidRPr="00E1468A">
        <w:t>conceivable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this,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individual,</w:t>
      </w:r>
      <w:r w:rsidR="00C31877" w:rsidRPr="00E1468A">
        <w:t xml:space="preserve"> </w:t>
      </w:r>
      <w:r w:rsidRPr="00E1468A">
        <w:t>looking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himself,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confirming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well-being,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fellow</w:t>
      </w:r>
      <w:r w:rsidR="00C31877" w:rsidRPr="00E1468A">
        <w:t xml:space="preserve"> </w:t>
      </w:r>
      <w:r w:rsidRPr="00E1468A">
        <w:t>men?</w:t>
      </w:r>
      <w:r w:rsidR="00C31877" w:rsidRPr="00E1468A">
        <w:t xml:space="preserve">  </w:t>
      </w:r>
      <w:r w:rsidRPr="00E1468A">
        <w:t>No,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bliss,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delight.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4"/>
      </w:r>
    </w:p>
    <w:p w14:paraId="76E7F429" w14:textId="77777777" w:rsidR="00144365" w:rsidRPr="00E1468A" w:rsidRDefault="00144365" w:rsidP="00154A06"/>
    <w:p w14:paraId="63E7553A" w14:textId="77777777" w:rsidR="00DB6EC1" w:rsidRPr="00E1468A" w:rsidRDefault="00DB6EC1" w:rsidP="00154A06">
      <w:r w:rsidRPr="00E1468A">
        <w:t>25</w:t>
      </w:r>
    </w:p>
    <w:p w14:paraId="3F75B1F5" w14:textId="6B57C1A2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namesake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Chaste</w:t>
      </w:r>
      <w:r w:rsidR="00C31877" w:rsidRPr="00E1468A">
        <w:t xml:space="preserve"> </w:t>
      </w:r>
      <w:r w:rsidRPr="00E1468A">
        <w:t>One!</w:t>
      </w:r>
      <w:r w:rsidR="00C31877" w:rsidRPr="00E1468A">
        <w:t xml:space="preserve"> </w:t>
      </w:r>
      <w:r w:rsidR="001F10BE" w:rsidRPr="00E1468A">
        <w:rPr>
          <w:vertAlign w:val="superscript"/>
        </w:rPr>
        <w:t>❶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bounty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surged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flood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shores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waters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infinite</w:t>
      </w:r>
      <w:r w:rsidR="00C31877" w:rsidRPr="00E1468A">
        <w:t xml:space="preserve"> </w:t>
      </w:r>
      <w:r w:rsidRPr="00E1468A">
        <w:t>grace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motion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revived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blessed</w:t>
      </w:r>
      <w:r w:rsidR="00BA0CC2" w:rsidRPr="00E1468A">
        <w:t>.</w:t>
      </w:r>
      <w:r w:rsidR="00C31877" w:rsidRPr="00E1468A">
        <w:t xml:space="preserve"> </w:t>
      </w:r>
      <w:r w:rsidRPr="00E1468A">
        <w:t>Minds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soared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heights,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increased,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rapid,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powerfully</w:t>
      </w:r>
      <w:r w:rsidR="00C31877" w:rsidRPr="00E1468A">
        <w:t xml:space="preserve"> </w:t>
      </w:r>
      <w:r w:rsidRPr="00E1468A">
        <w:t>evident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lastRenderedPageBreak/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Thus,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discoveries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made,</w:t>
      </w:r>
      <w:r w:rsidR="00C31877" w:rsidRPr="00E1468A">
        <w:t xml:space="preserve"> </w:t>
      </w:r>
      <w:r w:rsidRPr="00E1468A">
        <w:t>mighty</w:t>
      </w:r>
      <w:r w:rsidR="00C31877" w:rsidRPr="00E1468A">
        <w:t xml:space="preserve"> </w:t>
      </w:r>
      <w:r w:rsidRPr="00E1468A">
        <w:t>enterprises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established,</w:t>
      </w:r>
      <w:r w:rsidR="00C31877" w:rsidRPr="00E1468A">
        <w:t xml:space="preserve"> </w:t>
      </w:r>
      <w:r w:rsidRPr="00E1468A">
        <w:t>wonderful</w:t>
      </w:r>
      <w:r w:rsidR="00C31877" w:rsidRPr="00E1468A">
        <w:t xml:space="preserve"> </w:t>
      </w:r>
      <w:r w:rsidRPr="00E1468A">
        <w:t>inventions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appeared,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mysteries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stepped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invisible</w:t>
      </w:r>
      <w:r w:rsidR="00C31877" w:rsidRPr="00E1468A">
        <w:t xml:space="preserve"> </w:t>
      </w:r>
      <w:r w:rsidRPr="00E1468A">
        <w:t>plane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visible</w:t>
      </w:r>
      <w:r w:rsidR="00BA0CC2" w:rsidRPr="00E1468A">
        <w:t>.</w:t>
      </w:r>
      <w:r w:rsidR="00C31877" w:rsidRPr="00E1468A">
        <w:t xml:space="preserve"> </w:t>
      </w:r>
      <w:r w:rsidRPr="00E1468A">
        <w:t>Wherefore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exhibit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signal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invention,</w:t>
      </w:r>
      <w:r w:rsidR="00C31877" w:rsidRPr="00E1468A">
        <w:t xml:space="preserve"> </w:t>
      </w:r>
      <w:r w:rsidRPr="00E1468A">
        <w:t>discover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enterprise,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bestowal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I</w:t>
      </w:r>
      <w:r w:rsidR="00C31877" w:rsidRPr="00E1468A">
        <w:t xml:space="preserve"> </w:t>
      </w:r>
      <w:r w:rsidRPr="00E1468A">
        <w:t>beseech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mayest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assisted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confirmed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conditions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Glories</w:t>
      </w:r>
      <w:r w:rsidR="00C31877" w:rsidRPr="00E1468A">
        <w:t xml:space="preserve"> </w:t>
      </w:r>
      <w:r w:rsidRPr="00E1468A">
        <w:t>rest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thee.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5"/>
      </w:r>
    </w:p>
    <w:p w14:paraId="20AC5226" w14:textId="77777777" w:rsidR="00C1433B" w:rsidRPr="00E1468A" w:rsidRDefault="00C1433B" w:rsidP="00154A06">
      <w:pPr>
        <w:rPr>
          <w:sz w:val="12"/>
          <w:szCs w:val="12"/>
        </w:rPr>
      </w:pPr>
    </w:p>
    <w:p w14:paraId="00969C7A" w14:textId="77777777" w:rsidR="00E24001" w:rsidRDefault="001F10BE" w:rsidP="00991C28">
      <w:pPr>
        <w:rPr>
          <w:sz w:val="20"/>
          <w:szCs w:val="20"/>
        </w:rPr>
      </w:pPr>
      <w:r w:rsidRPr="00E1468A">
        <w:rPr>
          <w:sz w:val="20"/>
          <w:szCs w:val="20"/>
          <w:vertAlign w:val="superscript"/>
        </w:rPr>
        <w:t>❶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i.e.,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Yaḥyá,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Arabic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name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John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Baptist,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who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was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titled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“the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Chaste”</w:t>
      </w:r>
      <w:r w:rsidR="00BA0CC2" w:rsidRPr="00E1468A">
        <w:rPr>
          <w:sz w:val="20"/>
          <w:szCs w:val="20"/>
        </w:rPr>
        <w:t>.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See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Qur’án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3:39.</w:t>
      </w:r>
    </w:p>
    <w:p w14:paraId="19323943" w14:textId="77777777" w:rsidR="00E24001" w:rsidRDefault="00E24001" w:rsidP="00991C28">
      <w:pPr>
        <w:rPr>
          <w:sz w:val="20"/>
          <w:szCs w:val="20"/>
        </w:rPr>
      </w:pPr>
    </w:p>
    <w:p w14:paraId="1D69BC53" w14:textId="77777777" w:rsidR="00A87793" w:rsidRPr="00E1468A" w:rsidRDefault="00A87793" w:rsidP="00154A06">
      <w:r w:rsidRPr="00E1468A">
        <w:t>26</w:t>
      </w:r>
    </w:p>
    <w:p w14:paraId="1F0DA8D9" w14:textId="52E03B77" w:rsidR="009F1FE3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degree,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stage,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bearing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plant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blossoming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flower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animal</w:t>
      </w:r>
      <w:r w:rsidR="00C31877" w:rsidRPr="00E1468A">
        <w:t xml:space="preserve"> </w:t>
      </w:r>
      <w:r w:rsidRPr="00E1468A">
        <w:t>attains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completeness,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kingdom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reaches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intelligence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development….</w:t>
      </w:r>
    </w:p>
    <w:p w14:paraId="3FDAD0A1" w14:textId="77777777" w:rsidR="009F1FE3" w:rsidRPr="00E1468A" w:rsidRDefault="009F1FE3" w:rsidP="00154A06"/>
    <w:p w14:paraId="76522F17" w14:textId="20920D1C" w:rsidR="00144365" w:rsidRPr="00E1468A" w:rsidRDefault="009F1FE3" w:rsidP="00154A06">
      <w:r w:rsidRPr="00E1468A">
        <w:t>Similarly,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periods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stages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aggregate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passing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childhood,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entered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presaged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evidences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visible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apparent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former</w:t>
      </w:r>
      <w:r w:rsidR="00C31877" w:rsidRPr="00E1468A">
        <w:t xml:space="preserve"> </w:t>
      </w:r>
      <w:r w:rsidRPr="00E1468A">
        <w:t>periods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changed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merged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exigencies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distinctly</w:t>
      </w:r>
      <w:r w:rsidR="00C31877" w:rsidRPr="00E1468A">
        <w:t xml:space="preserve"> </w:t>
      </w:r>
      <w:r w:rsidRPr="00E1468A">
        <w:t>characterize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BA0CC2" w:rsidRPr="00E1468A">
        <w:t>.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applicable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during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history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race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satisfy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demands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newness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consummation</w:t>
      </w:r>
      <w:r w:rsidR="00BA0CC2" w:rsidRPr="00E1468A">
        <w:t>.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emerged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former</w:t>
      </w:r>
      <w:r w:rsidR="00C31877" w:rsidRPr="00E1468A">
        <w:t xml:space="preserve"> </w:t>
      </w:r>
      <w:r w:rsidRPr="00E1468A">
        <w:t>degrees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limitation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preliminary</w:t>
      </w:r>
      <w:r w:rsidR="00C31877" w:rsidRPr="00E1468A">
        <w:t xml:space="preserve"> </w:t>
      </w:r>
      <w:r w:rsidRPr="00E1468A">
        <w:t>training</w:t>
      </w:r>
      <w:r w:rsidR="00BA0CC2" w:rsidRPr="00E1468A">
        <w:t>.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imbued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powers,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moralities,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capacities</w:t>
      </w:r>
      <w:r w:rsidR="00BA0CC2" w:rsidRPr="00E1468A">
        <w:t>.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bounties,</w:t>
      </w:r>
      <w:r w:rsidR="00C31877" w:rsidRPr="00E1468A">
        <w:t xml:space="preserve"> </w:t>
      </w:r>
      <w:r w:rsidRPr="00E1468A">
        <w:t>bestowals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perfections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awaiting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descending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him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gifts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graces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youth,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timely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sufficient</w:t>
      </w:r>
      <w:r w:rsidR="00C31877" w:rsidRPr="00E1468A">
        <w:t xml:space="preserve"> </w:t>
      </w:r>
      <w:r w:rsidRPr="00E1468A">
        <w:t>during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adolescence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incapable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meeting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maturity.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6"/>
      </w:r>
    </w:p>
    <w:p w14:paraId="4F14D4EC" w14:textId="49E58110" w:rsidR="00144365" w:rsidRPr="00E1468A" w:rsidRDefault="00144365" w:rsidP="00154A06"/>
    <w:p w14:paraId="59E75EA6" w14:textId="77777777" w:rsidR="00A87793" w:rsidRPr="00E1468A" w:rsidRDefault="00A87793" w:rsidP="00154A06">
      <w:r w:rsidRPr="00E1468A">
        <w:t>27</w:t>
      </w:r>
    </w:p>
    <w:p w14:paraId="0231CA5F" w14:textId="222E8E36" w:rsidR="009F1FE3" w:rsidRPr="00E1468A" w:rsidRDefault="009F1FE3" w:rsidP="00154A06">
      <w:r w:rsidRPr="00E1468A">
        <w:t>“The</w:t>
      </w:r>
      <w:r w:rsidR="00C31877" w:rsidRPr="00E1468A">
        <w:t xml:space="preserve"> </w:t>
      </w:r>
      <w:r w:rsidRPr="00E1468A">
        <w:t>heights,”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Himself</w:t>
      </w:r>
      <w:r w:rsidR="00C31877" w:rsidRPr="00E1468A">
        <w:t xml:space="preserve"> </w:t>
      </w:r>
      <w:r w:rsidRPr="00E1468A">
        <w:t>testifies,</w:t>
      </w:r>
      <w:r w:rsidR="00C31877" w:rsidRPr="00E1468A">
        <w:t xml:space="preserve"> </w:t>
      </w:r>
      <w:r w:rsidRPr="00E1468A">
        <w:t>“which,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gracious</w:t>
      </w:r>
      <w:r w:rsidR="00C31877" w:rsidRPr="00E1468A">
        <w:t xml:space="preserve"> </w:t>
      </w:r>
      <w:r w:rsidR="007E06AF" w:rsidRPr="00E1468A">
        <w:t>favour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mortal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unrevealed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sight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had,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doth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possess,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revelation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approaching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potentialities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="007E06AF" w:rsidRPr="00E1468A">
        <w:t>favour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virtue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behest,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manifested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men.”</w:t>
      </w:r>
    </w:p>
    <w:p w14:paraId="6D395472" w14:textId="77777777" w:rsidR="009F1FE3" w:rsidRPr="00E1468A" w:rsidRDefault="009F1FE3" w:rsidP="00154A06"/>
    <w:p w14:paraId="4B699D23" w14:textId="6D8E0608" w:rsidR="009F1FE3" w:rsidRPr="00E1468A" w:rsidRDefault="009F1FE3" w:rsidP="00154A06"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="007E06AF" w:rsidRPr="00E1468A">
        <w:t>favour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intense</w:t>
      </w:r>
      <w:r w:rsidR="00C31877" w:rsidRPr="00E1468A">
        <w:t xml:space="preserve"> </w:t>
      </w:r>
      <w:r w:rsidRPr="00E1468A">
        <w:t>turmoil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wide-spread</w:t>
      </w:r>
      <w:r w:rsidR="00C31877" w:rsidRPr="00E1468A">
        <w:t xml:space="preserve"> </w:t>
      </w:r>
      <w:r w:rsidRPr="00E1468A">
        <w:t>suffering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seem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indispensable</w:t>
      </w:r>
      <w:r w:rsidR="00BA0CC2" w:rsidRPr="00E1468A">
        <w:t>.</w:t>
      </w:r>
      <w:r w:rsidR="00C31877" w:rsidRPr="00E1468A">
        <w:t xml:space="preserve"> </w:t>
      </w:r>
      <w:r w:rsidRPr="00E1468A">
        <w:t>Resplendent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witnessed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Mission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entrusted,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interval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elapse</w:t>
      </w:r>
      <w:r w:rsidR="00C31877" w:rsidRPr="00E1468A">
        <w:t xml:space="preserve"> </w:t>
      </w:r>
      <w:r w:rsidRPr="00E1468A">
        <w:t>ere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yields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choicest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must,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becoming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apparent,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overshadowed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gloom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alone</w:t>
      </w:r>
      <w:r w:rsidR="00C31877" w:rsidRPr="00E1468A">
        <w:t xml:space="preserve"> </w:t>
      </w:r>
      <w:r w:rsidRPr="00E1468A">
        <w:t>prepare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unrepentant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prize</w:t>
      </w:r>
      <w:r w:rsidR="00C31877" w:rsidRPr="00E1468A">
        <w:t xml:space="preserve"> </w:t>
      </w:r>
      <w:r w:rsidRPr="00E1468A">
        <w:t>she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destined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inherit.</w:t>
      </w:r>
    </w:p>
    <w:p w14:paraId="2DBE2E25" w14:textId="77777777" w:rsidR="009F1FE3" w:rsidRPr="00E1468A" w:rsidRDefault="009F1FE3" w:rsidP="00154A06"/>
    <w:p w14:paraId="06F45917" w14:textId="49F39894" w:rsidR="00144365" w:rsidRPr="00E1468A" w:rsidRDefault="009F1FE3" w:rsidP="00154A06">
      <w:r w:rsidRPr="00E1468A">
        <w:t>Into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steadily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irresistibly</w:t>
      </w:r>
      <w:r w:rsidR="00C31877" w:rsidRPr="00E1468A">
        <w:t xml:space="preserve"> </w:t>
      </w:r>
      <w:r w:rsidRPr="00E1468A">
        <w:t>moving</w:t>
      </w:r>
      <w:r w:rsidR="00BA0CC2" w:rsidRPr="00E1468A">
        <w:t>.</w:t>
      </w:r>
      <w:r w:rsidR="00C31877" w:rsidRPr="00E1468A">
        <w:t xml:space="preserve"> </w:t>
      </w:r>
      <w:r w:rsidRPr="00E1468A">
        <w:t>Amidst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shadows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gathering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faintly</w:t>
      </w:r>
      <w:r w:rsidR="00C31877" w:rsidRPr="00E1468A">
        <w:t xml:space="preserve"> </w:t>
      </w:r>
      <w:r w:rsidRPr="00E1468A">
        <w:t>discern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glimmerings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unearthly</w:t>
      </w:r>
      <w:r w:rsidR="00C31877" w:rsidRPr="00E1468A">
        <w:t xml:space="preserve"> </w:t>
      </w:r>
      <w:r w:rsidRPr="00E1468A">
        <w:t>sovereignty</w:t>
      </w:r>
      <w:r w:rsidR="00C31877" w:rsidRPr="00E1468A">
        <w:t xml:space="preserve"> </w:t>
      </w:r>
      <w:r w:rsidRPr="00E1468A">
        <w:t>appearing</w:t>
      </w:r>
      <w:r w:rsidR="00C31877" w:rsidRPr="00E1468A">
        <w:t xml:space="preserve"> </w:t>
      </w:r>
      <w:r w:rsidRPr="00E1468A">
        <w:t>fitfully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horizon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history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“generation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half-light,”</w:t>
      </w:r>
      <w:r w:rsidR="00C31877" w:rsidRPr="00E1468A">
        <w:t xml:space="preserve"> </w:t>
      </w:r>
      <w:r w:rsidRPr="00E1468A">
        <w:t>living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designated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incubation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Commonwealth</w:t>
      </w:r>
      <w:r w:rsidR="00C31877" w:rsidRPr="00E1468A">
        <w:t xml:space="preserve"> </w:t>
      </w:r>
      <w:r w:rsidRPr="00E1468A">
        <w:t>envisaged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assigned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task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privilege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lastRenderedPageBreak/>
        <w:t>never</w:t>
      </w:r>
      <w:r w:rsidR="00C31877" w:rsidRPr="00E1468A">
        <w:t xml:space="preserve"> </w:t>
      </w:r>
      <w:r w:rsidRPr="00E1468A">
        <w:t>sufficiently</w:t>
      </w:r>
      <w:r w:rsidR="00C31877" w:rsidRPr="00E1468A">
        <w:t xml:space="preserve"> </w:t>
      </w:r>
      <w:r w:rsidRPr="00E1468A">
        <w:t>appreciate,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arduousness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dimly</w:t>
      </w:r>
      <w:r w:rsidR="00C31877" w:rsidRPr="00E1468A">
        <w:t xml:space="preserve"> </w:t>
      </w:r>
      <w:r w:rsidRPr="00E1468A">
        <w:t>recognize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believe,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called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dark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destined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unloose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flood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agonizing</w:t>
      </w:r>
      <w:r w:rsidR="00C31877" w:rsidRPr="00E1468A">
        <w:t xml:space="preserve"> </w:t>
      </w:r>
      <w:r w:rsidRPr="00E1468A">
        <w:t>afflictions,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darkest</w:t>
      </w:r>
      <w:r w:rsidR="00C31877" w:rsidRPr="00E1468A">
        <w:t xml:space="preserve"> </w:t>
      </w:r>
      <w:r w:rsidRPr="00E1468A">
        <w:t>hour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precede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dawn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Golden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struck</w:t>
      </w:r>
      <w:r w:rsidR="00BA0CC2" w:rsidRPr="00E1468A">
        <w:t>.</w:t>
      </w:r>
      <w:r w:rsidR="00C31877" w:rsidRPr="00E1468A">
        <w:t xml:space="preserve"> </w:t>
      </w:r>
      <w:r w:rsidRPr="00E1468A">
        <w:t>Deep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gloom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encircles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afflictive</w:t>
      </w:r>
      <w:r w:rsidR="00C31877" w:rsidRPr="00E1468A">
        <w:t xml:space="preserve"> </w:t>
      </w:r>
      <w:r w:rsidRPr="00E1468A">
        <w:t>ordeals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suffer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preparation,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blackness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imagined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stand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threshold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convulsions</w:t>
      </w:r>
      <w:r w:rsidR="00C31877" w:rsidRPr="00E1468A">
        <w:t xml:space="preserve"> </w:t>
      </w:r>
      <w:r w:rsidRPr="00E1468A">
        <w:t>proclaim</w:t>
      </w:r>
      <w:r w:rsidR="00C31877" w:rsidRPr="00E1468A">
        <w:t xml:space="preserve"> </w:t>
      </w:r>
      <w:r w:rsidRPr="00E1468A">
        <w:t>alike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death-pangs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old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birth-pangs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generating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announced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said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conceived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moment,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stirrings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womb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travailing</w:t>
      </w:r>
      <w:r w:rsidR="00C31877" w:rsidRPr="00E1468A">
        <w:t xml:space="preserve"> </w:t>
      </w:r>
      <w:r w:rsidRPr="00E1468A">
        <w:t>age—an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waiting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appointed</w:t>
      </w:r>
      <w:r w:rsidR="00C31877" w:rsidRPr="00E1468A">
        <w:t xml:space="preserve"> </w:t>
      </w:r>
      <w:r w:rsidRPr="00E1468A">
        <w:t>hour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cast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burden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yield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fairest</w:t>
      </w:r>
      <w:r w:rsidR="00C31877" w:rsidRPr="00E1468A">
        <w:t xml:space="preserve"> </w:t>
      </w:r>
      <w:r w:rsidRPr="00E1468A">
        <w:t>fruit.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7"/>
      </w:r>
    </w:p>
    <w:p w14:paraId="6F66A7E2" w14:textId="77777777" w:rsidR="00144365" w:rsidRPr="00E1468A" w:rsidRDefault="00144365" w:rsidP="00154A06"/>
    <w:p w14:paraId="527D81AB" w14:textId="77777777" w:rsidR="00A87793" w:rsidRPr="00E1468A" w:rsidRDefault="00A87793" w:rsidP="00154A06">
      <w:r w:rsidRPr="00E1468A">
        <w:t>28</w:t>
      </w:r>
    </w:p>
    <w:p w14:paraId="2510E430" w14:textId="6524F7D6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view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us,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compelled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observe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manifold</w:t>
      </w:r>
      <w:r w:rsidR="00C31877" w:rsidRPr="00E1468A">
        <w:t xml:space="preserve"> </w:t>
      </w:r>
      <w:r w:rsidRPr="00E1468A">
        <w:t>evidences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fermentation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continent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department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religious,</w:t>
      </w:r>
      <w:r w:rsidR="00C31877" w:rsidRPr="00E1468A">
        <w:t xml:space="preserve"> </w:t>
      </w:r>
      <w:r w:rsidRPr="00E1468A">
        <w:t>social,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political,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purging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reshaping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anticipation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recognized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established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twofold</w:t>
      </w:r>
      <w:r w:rsidR="00C31877" w:rsidRPr="00E1468A">
        <w:t xml:space="preserve"> </w:t>
      </w:r>
      <w:r w:rsidRPr="00E1468A">
        <w:t>process,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distinguished,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tending,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accelerated</w:t>
      </w:r>
      <w:r w:rsidR="00C31877" w:rsidRPr="00E1468A">
        <w:t xml:space="preserve"> </w:t>
      </w:r>
      <w:r w:rsidRPr="00E1468A">
        <w:t>momentum,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climax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transforming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planet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essentially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integrating</w:t>
      </w:r>
      <w:r w:rsidR="00C31877" w:rsidRPr="00E1468A">
        <w:t xml:space="preserve"> </w:t>
      </w:r>
      <w:r w:rsidRPr="00E1468A">
        <w:t>process,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fundamentally</w:t>
      </w:r>
      <w:r w:rsidR="00C31877" w:rsidRPr="00E1468A">
        <w:t xml:space="preserve"> </w:t>
      </w:r>
      <w:r w:rsidRPr="00E1468A">
        <w:t>disruptive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former,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steadily</w:t>
      </w:r>
      <w:r w:rsidR="00C31877" w:rsidRPr="00E1468A">
        <w:t xml:space="preserve"> </w:t>
      </w:r>
      <w:r w:rsidRPr="00E1468A">
        <w:t>evolves,</w:t>
      </w:r>
      <w:r w:rsidR="00C31877" w:rsidRPr="00E1468A">
        <w:t xml:space="preserve"> </w:t>
      </w:r>
      <w:r w:rsidRPr="00E1468A">
        <w:t>unfolds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polity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strangely-disordered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continually</w:t>
      </w:r>
      <w:r w:rsidR="00C31877" w:rsidRPr="00E1468A">
        <w:t xml:space="preserve"> </w:t>
      </w:r>
      <w:r w:rsidRPr="00E1468A">
        <w:t>advancing;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latter,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disintegrating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deepens,</w:t>
      </w:r>
      <w:r w:rsidR="00C31877" w:rsidRPr="00E1468A">
        <w:t xml:space="preserve"> </w:t>
      </w:r>
      <w:r w:rsidRPr="00E1468A">
        <w:t>tends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tear</w:t>
      </w:r>
      <w:r w:rsidR="00C31877" w:rsidRPr="00E1468A">
        <w:t xml:space="preserve"> </w:t>
      </w:r>
      <w:r w:rsidRPr="00E1468A">
        <w:t>down,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violence,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antiquated</w:t>
      </w:r>
      <w:r w:rsidR="00C31877" w:rsidRPr="00E1468A">
        <w:t xml:space="preserve"> </w:t>
      </w:r>
      <w:r w:rsidRPr="00E1468A">
        <w:t>barriers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block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destined</w:t>
      </w:r>
      <w:r w:rsidR="00C31877" w:rsidRPr="00E1468A">
        <w:t xml:space="preserve"> </w:t>
      </w:r>
      <w:r w:rsidRPr="00E1468A">
        <w:t>goal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stands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nascent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harbinger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erelong</w:t>
      </w:r>
      <w:r w:rsidR="00C31877" w:rsidRPr="00E1468A">
        <w:t xml:space="preserve"> </w:t>
      </w:r>
      <w:r w:rsidRPr="00E1468A">
        <w:t>establish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destructive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characterize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identified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refused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answer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expectation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consequently</w:t>
      </w:r>
      <w:r w:rsidR="00C31877" w:rsidRPr="00E1468A">
        <w:t xml:space="preserve"> </w:t>
      </w:r>
      <w:r w:rsidRPr="00E1468A">
        <w:t>falling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chaos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decline.</w:t>
      </w:r>
      <w:r w:rsidR="00C31877" w:rsidRPr="00E1468A">
        <w:t xml:space="preserve"> </w:t>
      </w:r>
      <w:r w:rsidR="007E06AF" w:rsidRPr="00E1468A">
        <w:rPr>
          <w:rStyle w:val="FootnoteReference"/>
        </w:rPr>
        <w:footnoteReference w:id="28"/>
      </w:r>
    </w:p>
    <w:p w14:paraId="66D80B94" w14:textId="77777777" w:rsidR="00144365" w:rsidRPr="00E1468A" w:rsidRDefault="00144365" w:rsidP="00154A06"/>
    <w:p w14:paraId="10A42824" w14:textId="77777777" w:rsidR="00A87793" w:rsidRPr="00E1468A" w:rsidRDefault="00A87793" w:rsidP="00154A06">
      <w:r w:rsidRPr="00E1468A">
        <w:t>29</w:t>
      </w:r>
    </w:p>
    <w:p w14:paraId="19399CBC" w14:textId="6E047AE4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ages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infancy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childhood,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C31877" w:rsidRPr="00E1468A">
        <w:t xml:space="preserve"> </w:t>
      </w:r>
      <w:r w:rsidRPr="00E1468A">
        <w:t>had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pass,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receded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background</w:t>
      </w:r>
      <w:r w:rsidR="00BA0CC2" w:rsidRPr="00E1468A">
        <w:t>.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experiencing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commotions</w:t>
      </w:r>
      <w:r w:rsidR="00C31877" w:rsidRPr="00E1468A">
        <w:t xml:space="preserve"> </w:t>
      </w:r>
      <w:r w:rsidRPr="00E1468A">
        <w:t>invariably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turbulent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evolution,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adolescence,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impetuosity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vehemence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climax,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superseded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calmness,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wisdom,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characterize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manhood</w:t>
      </w:r>
      <w:r w:rsidR="00BA0CC2" w:rsidRPr="00E1468A">
        <w:t>.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stature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ripeness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enable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capacities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ultimate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depend.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29"/>
      </w:r>
    </w:p>
    <w:p w14:paraId="4A2A2FB7" w14:textId="09412D1F" w:rsidR="00144365" w:rsidRPr="00E1468A" w:rsidRDefault="00144365" w:rsidP="00154A06"/>
    <w:p w14:paraId="7E6223C7" w14:textId="77777777" w:rsidR="001F10BE" w:rsidRPr="00E1468A" w:rsidRDefault="001F10BE" w:rsidP="00154A06">
      <w:r w:rsidRPr="00E1468A">
        <w:t>30</w:t>
      </w:r>
    </w:p>
    <w:p w14:paraId="6FC1B99C" w14:textId="77777777" w:rsidR="00E24001" w:rsidRDefault="009F1FE3" w:rsidP="00991C28"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wholeness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regarded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hall-mark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pivot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teachings…</w:t>
      </w:r>
      <w:r w:rsidR="00BA0CC2" w:rsidRPr="00E1468A">
        <w:t>.</w:t>
      </w:r>
      <w:r w:rsidR="00C31877" w:rsidRPr="00E1468A">
        <w:t xml:space="preserve"> </w:t>
      </w:r>
      <w:r w:rsidRPr="00E1468A">
        <w:t>“We,</w:t>
      </w:r>
      <w:r w:rsidR="00C31877" w:rsidRPr="00E1468A">
        <w:t xml:space="preserve"> </w:t>
      </w:r>
      <w:r w:rsidRPr="00E1468A">
        <w:t>verily,”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declares,</w:t>
      </w:r>
      <w:r w:rsidR="00C31877" w:rsidRPr="00E1468A">
        <w:t xml:space="preserve"> </w:t>
      </w:r>
      <w:r w:rsidRPr="00E1468A">
        <w:t>“have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unite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weld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dwell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earth.”</w:t>
      </w:r>
      <w:r w:rsidR="00C31877" w:rsidRPr="00E1468A">
        <w:t xml:space="preserve">  </w:t>
      </w:r>
      <w:r w:rsidRPr="00E1468A">
        <w:t>“So</w:t>
      </w:r>
      <w:r w:rsidR="00C31877" w:rsidRPr="00E1468A">
        <w:t xml:space="preserve"> </w:t>
      </w:r>
      <w:r w:rsidRPr="00E1468A">
        <w:t>potent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unity,”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states,</w:t>
      </w:r>
      <w:r w:rsidR="00C31877" w:rsidRPr="00E1468A">
        <w:t xml:space="preserve"> </w:t>
      </w:r>
      <w:r w:rsidRPr="00E1468A">
        <w:t>“that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illuminate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earth.”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Unity,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states,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“excelleth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goal”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aspiration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monarch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aspirations.”</w:t>
      </w:r>
      <w:r w:rsidR="00C31877" w:rsidRPr="00E1468A">
        <w:t xml:space="preserve">  </w:t>
      </w:r>
      <w:r w:rsidRPr="00E1468A">
        <w:t>“The</w:t>
      </w:r>
      <w:r w:rsidR="00C31877" w:rsidRPr="00E1468A">
        <w:t xml:space="preserve"> </w:t>
      </w:r>
      <w:r w:rsidRPr="00E1468A">
        <w:t>world,”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proclaims,</w:t>
      </w:r>
      <w:r w:rsidR="00C31877" w:rsidRPr="00E1468A">
        <w:t xml:space="preserve"> </w:t>
      </w:r>
      <w:r w:rsidRPr="00E1468A">
        <w:t>“is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country,</w:t>
      </w:r>
      <w:r w:rsidR="00C31877" w:rsidRPr="00E1468A">
        <w:t xml:space="preserve"> </w:t>
      </w:r>
      <w:r w:rsidRPr="00E1468A">
        <w:lastRenderedPageBreak/>
        <w:t>and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citizens.”</w:t>
      </w:r>
      <w:r w:rsidR="00C31877" w:rsidRPr="00E1468A">
        <w:t xml:space="preserve">  </w:t>
      </w:r>
      <w:r w:rsidRPr="00E1468A">
        <w:t>He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affirms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last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inevitable,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“soon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rolled</w:t>
      </w:r>
      <w:r w:rsidR="00C31877" w:rsidRPr="00E1468A">
        <w:t xml:space="preserve"> </w:t>
      </w:r>
      <w:r w:rsidRPr="00E1468A">
        <w:t>up,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stead,”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pregnancy,”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approaching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yielded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noblest</w:t>
      </w:r>
      <w:r w:rsidR="00C31877" w:rsidRPr="00E1468A">
        <w:t xml:space="preserve"> </w:t>
      </w:r>
      <w:r w:rsidRPr="00E1468A">
        <w:t>fruits,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sprung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loftiest</w:t>
      </w:r>
      <w:r w:rsidR="00C31877" w:rsidRPr="00E1468A">
        <w:t xml:space="preserve"> </w:t>
      </w:r>
      <w:r w:rsidRPr="00E1468A">
        <w:t>trees,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enchanting</w:t>
      </w:r>
      <w:r w:rsidR="00C31877" w:rsidRPr="00E1468A">
        <w:t xml:space="preserve"> </w:t>
      </w:r>
      <w:r w:rsidRPr="00E1468A">
        <w:t>blossoms,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heavenly</w:t>
      </w:r>
      <w:r w:rsidR="00C31877" w:rsidRPr="00E1468A">
        <w:t xml:space="preserve"> </w:t>
      </w:r>
      <w:r w:rsidRPr="00E1468A">
        <w:t>blessings.”</w:t>
      </w:r>
      <w:r w:rsidR="00C31877" w:rsidRPr="00E1468A">
        <w:t xml:space="preserve">  </w:t>
      </w:r>
      <w:r w:rsidRPr="00E1468A">
        <w:t>He</w:t>
      </w:r>
      <w:r w:rsidR="00C31877" w:rsidRPr="00E1468A">
        <w:t xml:space="preserve"> </w:t>
      </w:r>
      <w:r w:rsidRPr="00E1468A">
        <w:t>deplores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defectiveness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prevailing</w:t>
      </w:r>
      <w:r w:rsidR="00C31877" w:rsidRPr="00E1468A">
        <w:t xml:space="preserve"> </w:t>
      </w:r>
      <w:r w:rsidRPr="00E1468A">
        <w:t>order,</w:t>
      </w:r>
      <w:r w:rsidR="00C31877" w:rsidRPr="00E1468A">
        <w:t xml:space="preserve"> </w:t>
      </w:r>
      <w:r w:rsidRPr="00E1468A">
        <w:t>exposes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inadequacy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patriotism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directing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controlling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regards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worthiest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laudable</w:t>
      </w:r>
      <w:r w:rsidR="00C31877" w:rsidRPr="00E1468A">
        <w:t xml:space="preserve"> </w:t>
      </w:r>
      <w:r w:rsidRPr="00E1468A">
        <w:t>objects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="00D64CB8" w:rsidRPr="00E1468A">
        <w:t>endeavour</w:t>
      </w:r>
      <w:r w:rsidRPr="00E1468A">
        <w:t>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0"/>
      </w:r>
    </w:p>
    <w:p w14:paraId="24EDB6D2" w14:textId="77777777" w:rsidR="00E24001" w:rsidRDefault="00E24001" w:rsidP="00991C28"/>
    <w:p w14:paraId="020CE237" w14:textId="77777777" w:rsidR="00D71121" w:rsidRPr="00E1468A" w:rsidRDefault="00D71121" w:rsidP="00154A06">
      <w:r w:rsidRPr="00E1468A">
        <w:t>31</w:t>
      </w:r>
    </w:p>
    <w:p w14:paraId="4F2C2DD2" w14:textId="06EC0032" w:rsidR="009F1FE3" w:rsidRPr="00E1468A" w:rsidRDefault="009F1FE3" w:rsidP="00154A06">
      <w:r w:rsidRPr="00E1468A">
        <w:t>Inseparable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perspective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politics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conception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history,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direction</w:t>
      </w:r>
      <w:r w:rsidR="00BA0CC2" w:rsidRPr="00E1468A">
        <w:t>.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firm</w:t>
      </w:r>
      <w:r w:rsidR="00C31877" w:rsidRPr="00E1468A">
        <w:t xml:space="preserve"> </w:t>
      </w:r>
      <w:r w:rsidRPr="00E1468A">
        <w:t>conviction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follower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approaching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crowning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millennia-long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brought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infancy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threshold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maturity—a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witness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BA0CC2" w:rsidRPr="00E1468A">
        <w:t>.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unlike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passes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unsettled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promising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adolescence,</w:t>
      </w:r>
      <w:r w:rsidR="00C31877" w:rsidRPr="00E1468A">
        <w:t xml:space="preserve"> </w:t>
      </w:r>
      <w:r w:rsidRPr="00E1468A">
        <w:t>during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latent</w:t>
      </w:r>
      <w:r w:rsidR="00C31877" w:rsidRPr="00E1468A">
        <w:t xml:space="preserve"> </w:t>
      </w:r>
      <w:r w:rsidRPr="00E1468A">
        <w:t>powers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capacities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humankind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midst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unprecedented</w:t>
      </w:r>
      <w:r w:rsidR="00C31877" w:rsidRPr="00E1468A">
        <w:t xml:space="preserve"> </w:t>
      </w:r>
      <w:r w:rsidRPr="00E1468A">
        <w:t>transition</w:t>
      </w:r>
      <w:r w:rsidR="00BA0CC2" w:rsidRPr="00E1468A">
        <w:t>.</w:t>
      </w:r>
      <w:r w:rsidR="00C31877" w:rsidRPr="00E1468A">
        <w:t xml:space="preserve"> </w:t>
      </w:r>
      <w:r w:rsidRPr="00E1468A">
        <w:t>Behind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turbulence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contemporary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struggling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age</w:t>
      </w:r>
      <w:r w:rsidR="00BA0CC2" w:rsidRPr="00E1468A">
        <w:t>.</w:t>
      </w:r>
      <w:r w:rsidR="00C31877" w:rsidRPr="00E1468A">
        <w:t xml:space="preserve"> </w:t>
      </w:r>
      <w:r w:rsidRPr="00E1468A">
        <w:t>Widely</w:t>
      </w:r>
      <w:r w:rsidR="00C31877" w:rsidRPr="00E1468A">
        <w:t xml:space="preserve"> </w:t>
      </w:r>
      <w:r w:rsidRPr="00E1468A">
        <w:t>accepted</w:t>
      </w:r>
      <w:r w:rsidR="00C31877" w:rsidRPr="00E1468A">
        <w:t xml:space="preserve"> </w:t>
      </w:r>
      <w:r w:rsidRPr="00E1468A">
        <w:t>practices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conventions,</w:t>
      </w:r>
      <w:r w:rsidR="00C31877" w:rsidRPr="00E1468A">
        <w:t xml:space="preserve"> </w:t>
      </w:r>
      <w:r w:rsidRPr="00E1468A">
        <w:t>cherished</w:t>
      </w:r>
      <w:r w:rsidR="00C31877" w:rsidRPr="00E1468A">
        <w:t xml:space="preserve"> </w:t>
      </w:r>
      <w:r w:rsidRPr="00E1468A">
        <w:t>attitudes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habits,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rendered</w:t>
      </w:r>
      <w:r w:rsidR="00C31877" w:rsidRPr="00E1468A">
        <w:t xml:space="preserve"> </w:t>
      </w:r>
      <w:r w:rsidRPr="00E1468A">
        <w:t>obsolete,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imperatives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assert</w:t>
      </w:r>
      <w:r w:rsidR="00C31877" w:rsidRPr="00E1468A">
        <w:t xml:space="preserve"> </w:t>
      </w:r>
      <w:r w:rsidRPr="00E1468A">
        <w:t>themselves.</w:t>
      </w:r>
    </w:p>
    <w:p w14:paraId="75F3BD3B" w14:textId="77777777" w:rsidR="009F1FE3" w:rsidRPr="00E1468A" w:rsidRDefault="009F1FE3" w:rsidP="00154A06"/>
    <w:p w14:paraId="22AF68F6" w14:textId="30E5C40F" w:rsidR="009F1FE3" w:rsidRPr="00E1468A" w:rsidRDefault="009F1FE3" w:rsidP="00154A06">
      <w:r w:rsidRPr="00E1468A">
        <w:t>Bahá’ís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encouraged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revolutionary</w:t>
      </w:r>
      <w:r w:rsidR="00C31877" w:rsidRPr="00E1468A">
        <w:t xml:space="preserve"> </w:t>
      </w:r>
      <w:r w:rsidRPr="00E1468A">
        <w:t>changes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sphere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interaction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processes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destructive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nature,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integrative;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way,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leading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maturity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apparent—in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vicissitudes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afflicted</w:t>
      </w:r>
      <w:r w:rsidR="00C31877" w:rsidRPr="00E1468A">
        <w:t xml:space="preserve"> </w:t>
      </w:r>
      <w:r w:rsidRPr="00E1468A">
        <w:t>time-honoured</w:t>
      </w:r>
      <w:r w:rsidR="00C31877" w:rsidRPr="00E1468A">
        <w:t xml:space="preserve"> </w:t>
      </w:r>
      <w:r w:rsidRPr="00E1468A">
        <w:t>institutions,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impotence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leaders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levels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mend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fractures</w:t>
      </w:r>
      <w:r w:rsidR="00C31877" w:rsidRPr="00E1468A">
        <w:t xml:space="preserve"> </w:t>
      </w:r>
      <w:r w:rsidRPr="00E1468A">
        <w:t>appearing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dismantling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norms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held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check</w:t>
      </w:r>
      <w:r w:rsidR="00C31877" w:rsidRPr="00E1468A">
        <w:t xml:space="preserve"> </w:t>
      </w:r>
      <w:r w:rsidRPr="00E1468A">
        <w:t>unseemly</w:t>
      </w:r>
      <w:r w:rsidR="00C31877" w:rsidRPr="00E1468A">
        <w:t xml:space="preserve"> </w:t>
      </w:r>
      <w:r w:rsidRPr="00E1468A">
        <w:t>passions,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despondency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indifference</w:t>
      </w:r>
      <w:r w:rsidR="00C31877" w:rsidRPr="00E1468A">
        <w:t xml:space="preserve"> </w:t>
      </w:r>
      <w:r w:rsidRPr="00E1468A">
        <w:t>exhibited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societies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lost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purpose</w:t>
      </w:r>
      <w:r w:rsidR="00BA0CC2" w:rsidRPr="00E1468A">
        <w:t>.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devastating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effects,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disintegration</w:t>
      </w:r>
      <w:r w:rsidR="00C31877" w:rsidRPr="00E1468A">
        <w:t xml:space="preserve"> </w:t>
      </w:r>
      <w:r w:rsidRPr="00E1468A">
        <w:t>tend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sweep</w:t>
      </w:r>
      <w:r w:rsidR="00C31877" w:rsidRPr="00E1468A">
        <w:t xml:space="preserve"> </w:t>
      </w:r>
      <w:r w:rsidRPr="00E1468A">
        <w:t>away</w:t>
      </w:r>
      <w:r w:rsidR="00C31877" w:rsidRPr="00E1468A">
        <w:t xml:space="preserve"> </w:t>
      </w:r>
      <w:r w:rsidRPr="00E1468A">
        <w:t>barriers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block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progress,</w:t>
      </w:r>
      <w:r w:rsidR="00C31877" w:rsidRPr="00E1468A">
        <w:t xml:space="preserve"> </w:t>
      </w:r>
      <w:r w:rsidRPr="00E1468A">
        <w:t>opening</w:t>
      </w:r>
      <w:r w:rsidR="00C31877" w:rsidRPr="00E1468A">
        <w:t xml:space="preserve"> </w:t>
      </w:r>
      <w:r w:rsidRPr="00E1468A">
        <w:t>space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integration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diverse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disclosing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opportunities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collaboration</w:t>
      </w:r>
      <w:r w:rsidR="00BA0CC2" w:rsidRPr="00E1468A">
        <w:t>.</w:t>
      </w:r>
      <w:r w:rsidR="00C31877" w:rsidRPr="00E1468A">
        <w:t xml:space="preserve"> </w:t>
      </w:r>
      <w:r w:rsidRPr="00E1468A">
        <w:t>Bahá’ís,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align</w:t>
      </w:r>
      <w:r w:rsidR="00C31877" w:rsidRPr="00E1468A">
        <w:t xml:space="preserve"> </w:t>
      </w:r>
      <w:r w:rsidRPr="00E1468A">
        <w:t>themselves,</w:t>
      </w:r>
      <w:r w:rsidR="00C31877" w:rsidRPr="00E1468A">
        <w:t xml:space="preserve"> </w:t>
      </w:r>
      <w:r w:rsidRPr="00E1468A">
        <w:t>individually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collectively,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integration,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confident,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gain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strength,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bleak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immediate</w:t>
      </w:r>
      <w:r w:rsidR="00C31877" w:rsidRPr="00E1468A">
        <w:t xml:space="preserve"> </w:t>
      </w:r>
      <w:r w:rsidRPr="00E1468A">
        <w:t>horizons</w:t>
      </w:r>
      <w:r w:rsidR="00BA0CC2" w:rsidRPr="00E1468A">
        <w:t>.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utterly</w:t>
      </w:r>
      <w:r w:rsidR="00C31877" w:rsidRPr="00E1468A">
        <w:t xml:space="preserve"> </w:t>
      </w:r>
      <w:r w:rsidRPr="00E1468A">
        <w:t>reorganized,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era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inaugurated….</w:t>
      </w:r>
    </w:p>
    <w:p w14:paraId="3E5A67D4" w14:textId="77777777" w:rsidR="009F1FE3" w:rsidRPr="00E1468A" w:rsidRDefault="009F1FE3" w:rsidP="00154A06"/>
    <w:p w14:paraId="0AA1DD89" w14:textId="17F4A069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Animating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discover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three</w:t>
      </w:r>
      <w:r w:rsidR="00C31877" w:rsidRPr="00E1468A">
        <w:t xml:space="preserve"> </w:t>
      </w:r>
      <w:r w:rsidRPr="00E1468A">
        <w:t>protagonists</w:t>
      </w:r>
      <w:r w:rsidR="00C31877" w:rsidRPr="00E1468A">
        <w:t xml:space="preserve"> </w:t>
      </w:r>
      <w:r w:rsidRPr="00E1468A">
        <w:t>[the</w:t>
      </w:r>
      <w:r w:rsidR="00C31877" w:rsidRPr="00E1468A">
        <w:t xml:space="preserve"> </w:t>
      </w:r>
      <w:r w:rsidRPr="00E1468A">
        <w:t>individual,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derives</w:t>
      </w:r>
      <w:r w:rsidR="00C31877" w:rsidRPr="00E1468A">
        <w:t xml:space="preserve"> </w:t>
      </w:r>
      <w:r w:rsidRPr="00E1468A">
        <w:t>inspiration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analogy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Tablet</w:t>
      </w:r>
      <w:r w:rsidR="00C31877" w:rsidRPr="00E1468A">
        <w:t xml:space="preserve"> </w:t>
      </w:r>
      <w:r w:rsidRPr="00E1468A">
        <w:t>penned</w:t>
      </w:r>
      <w:r w:rsidR="00C31877" w:rsidRPr="00E1468A">
        <w:t xml:space="preserve"> </w:t>
      </w:r>
      <w:r w:rsidRPr="00E1468A">
        <w:t>nearly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century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half</w:t>
      </w:r>
      <w:r w:rsidR="00C31877" w:rsidRPr="00E1468A">
        <w:t xml:space="preserve"> </w:t>
      </w:r>
      <w:r w:rsidRPr="00E1468A">
        <w:t>ago,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compares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body</w:t>
      </w:r>
      <w:r w:rsidR="00BA0CC2" w:rsidRPr="00E1468A">
        <w:t>.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governs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system</w:t>
      </w:r>
      <w:r w:rsidR="00BA0CC2" w:rsidRPr="00E1468A">
        <w:t>.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appearance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rational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complex</w:t>
      </w:r>
      <w:r w:rsidR="00C31877" w:rsidRPr="00E1468A">
        <w:t xml:space="preserve"> </w:t>
      </w:r>
      <w:r w:rsidRPr="00E1468A">
        <w:t>association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countless</w:t>
      </w:r>
      <w:r w:rsidR="00C31877" w:rsidRPr="00E1468A">
        <w:t xml:space="preserve"> </w:t>
      </w:r>
      <w:r w:rsidRPr="00E1468A">
        <w:t>cells,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organization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tissues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organs</w:t>
      </w:r>
      <w:r w:rsidR="00C31877" w:rsidRPr="00E1468A">
        <w:t xml:space="preserve"> </w:t>
      </w:r>
      <w:r w:rsidRPr="00E1468A">
        <w:t>allows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distinctive</w:t>
      </w:r>
      <w:r w:rsidR="00C31877" w:rsidRPr="00E1468A">
        <w:t xml:space="preserve"> </w:t>
      </w:r>
      <w:r w:rsidRPr="00E1468A">
        <w:t>capacities,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interactions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closely</w:t>
      </w:r>
      <w:r w:rsidR="00C31877" w:rsidRPr="00E1468A">
        <w:t xml:space="preserve"> </w:t>
      </w:r>
      <w:r w:rsidRPr="00E1468A">
        <w:t>integrated,</w:t>
      </w:r>
      <w:r w:rsidR="00C31877" w:rsidRPr="00E1468A">
        <w:t xml:space="preserve"> </w:t>
      </w:r>
      <w:r w:rsidRPr="00E1468A">
        <w:t>diverse</w:t>
      </w:r>
      <w:r w:rsidR="00C31877" w:rsidRPr="00E1468A">
        <w:t xml:space="preserve"> </w:t>
      </w:r>
      <w:r w:rsidRPr="00E1468A">
        <w:t>components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transcended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narrow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tending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existence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viability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cell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organ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contingent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whole,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lastRenderedPageBreak/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individual,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family,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sought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1"/>
      </w:r>
    </w:p>
    <w:p w14:paraId="377BA33D" w14:textId="77777777" w:rsidR="00EE2A54" w:rsidRDefault="00EE2A54" w:rsidP="00E24001"/>
    <w:p w14:paraId="6B8A1CC4" w14:textId="6E89CC9D" w:rsidR="009F1FE3" w:rsidRPr="00E1468A" w:rsidRDefault="00E97CB5" w:rsidP="00154A06">
      <w:pPr>
        <w:pStyle w:val="Heading2"/>
      </w:pPr>
      <w:bookmarkStart w:id="10" w:name="_Toc104986504"/>
      <w:r w:rsidRPr="00E1468A">
        <w:t>1.3:</w:t>
      </w:r>
      <w:r w:rsidR="00C31877" w:rsidRPr="00E1468A">
        <w:t xml:space="preserve"> </w:t>
      </w:r>
      <w:r w:rsidR="009F1FE3" w:rsidRPr="00E1468A">
        <w:t>Oneness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Justice</w:t>
      </w:r>
      <w:bookmarkEnd w:id="10"/>
    </w:p>
    <w:p w14:paraId="1B43543C" w14:textId="77777777" w:rsidR="009F1FE3" w:rsidRPr="00E1468A" w:rsidRDefault="009F1FE3" w:rsidP="00154A06"/>
    <w:p w14:paraId="735092D0" w14:textId="77777777" w:rsidR="00D71121" w:rsidRPr="00E1468A" w:rsidRDefault="00D71121" w:rsidP="00154A06">
      <w:r w:rsidRPr="00E1468A">
        <w:t>32</w:t>
      </w:r>
    </w:p>
    <w:p w14:paraId="010337C0" w14:textId="662510D0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Justice</w:t>
      </w:r>
      <w:r w:rsidR="00BA0CC2" w:rsidRPr="00E1468A">
        <w:t>.</w:t>
      </w:r>
      <w:r w:rsidR="00C31877" w:rsidRPr="00E1468A">
        <w:t xml:space="preserve"> </w:t>
      </w:r>
      <w:r w:rsidRPr="00E1468A">
        <w:t>Quench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contrary</w:t>
      </w:r>
      <w:r w:rsidR="00C31877" w:rsidRPr="00E1468A">
        <w:t xml:space="preserve"> </w:t>
      </w:r>
      <w:r w:rsidRPr="00E1468A">
        <w:t>winds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oppression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tyranny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appearance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men….</w:t>
      </w:r>
    </w:p>
    <w:p w14:paraId="737E6BD5" w14:textId="77777777" w:rsidR="009F1FE3" w:rsidRPr="00E1468A" w:rsidRDefault="009F1FE3" w:rsidP="00154A06"/>
    <w:p w14:paraId="733692C6" w14:textId="3640B1B0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Shut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eyes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estrangement,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fix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gaze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unity</w:t>
      </w:r>
      <w:r w:rsidR="00BA0CC2" w:rsidRPr="00E1468A">
        <w:t>.</w:t>
      </w:r>
      <w:r w:rsidR="00C31877" w:rsidRPr="00E1468A">
        <w:t xml:space="preserve"> </w:t>
      </w:r>
      <w:r w:rsidRPr="00E1468A">
        <w:t>Cleave</w:t>
      </w:r>
      <w:r w:rsidR="00C31877" w:rsidRPr="00E1468A">
        <w:t xml:space="preserve"> </w:t>
      </w:r>
      <w:r w:rsidRPr="00E1468A">
        <w:t>tenaciously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tranquillity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mankind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span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homeland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habitation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behoveth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abandon</w:t>
      </w:r>
      <w:r w:rsidR="00C31877" w:rsidRPr="00E1468A">
        <w:t xml:space="preserve"> </w:t>
      </w:r>
      <w:r w:rsidRPr="00E1468A">
        <w:t>vainglory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causeth</w:t>
      </w:r>
      <w:r w:rsidR="00C31877" w:rsidRPr="00E1468A">
        <w:t xml:space="preserve"> </w:t>
      </w:r>
      <w:r w:rsidRPr="00E1468A">
        <w:t>alienation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harmony.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2"/>
      </w:r>
    </w:p>
    <w:p w14:paraId="4BFAB316" w14:textId="0FA9A8B9" w:rsidR="00144365" w:rsidRPr="00E1468A" w:rsidRDefault="00144365" w:rsidP="00154A06"/>
    <w:p w14:paraId="563BC269" w14:textId="77777777" w:rsidR="00D71121" w:rsidRPr="00E1468A" w:rsidRDefault="00D71121" w:rsidP="00154A06">
      <w:r w:rsidRPr="00E1468A">
        <w:t>33</w:t>
      </w:r>
    </w:p>
    <w:p w14:paraId="0AEE069B" w14:textId="7315F7AB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saith</w:t>
      </w:r>
      <w:r w:rsidR="00BA0CC2" w:rsidRPr="00E1468A">
        <w:t>:</w:t>
      </w:r>
      <w:r w:rsidR="00C31877" w:rsidRPr="00E1468A">
        <w:t xml:space="preserve"> </w:t>
      </w:r>
      <w:r w:rsidRPr="00E1468A">
        <w:t>O</w:t>
      </w:r>
      <w:r w:rsidR="00C31877" w:rsidRPr="00E1468A">
        <w:t xml:space="preserve"> </w:t>
      </w:r>
      <w:r w:rsidRPr="00E1468A">
        <w:t>well-beloved</w:t>
      </w:r>
      <w:r w:rsidR="00C31877" w:rsidRPr="00E1468A">
        <w:t xml:space="preserve"> </w:t>
      </w:r>
      <w:r w:rsidRPr="00E1468A">
        <w:t>ones!</w:t>
      </w:r>
      <w:r w:rsidR="00C31877" w:rsidRPr="00E1468A">
        <w:t xml:space="preserve">  </w:t>
      </w:r>
      <w:r w:rsidRPr="00E1468A">
        <w:t>The</w:t>
      </w:r>
      <w:r w:rsidR="00C31877" w:rsidRPr="00E1468A">
        <w:t xml:space="preserve"> </w:t>
      </w:r>
      <w:r w:rsidRPr="00E1468A">
        <w:t>tabernacle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raised;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strangers</w:t>
      </w:r>
      <w:r w:rsidR="00BA0CC2" w:rsidRPr="00E1468A">
        <w:t>.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fruits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tree,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branch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cherish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shine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sanctify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tyranny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rulers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kings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symbols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exalted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glory,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resolve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dedicate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reign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assuredly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amongst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effulgence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envelop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earth….</w:t>
      </w:r>
    </w:p>
    <w:p w14:paraId="6BB53EA9" w14:textId="77777777" w:rsidR="009F1FE3" w:rsidRPr="00E1468A" w:rsidRDefault="009F1FE3" w:rsidP="00154A06"/>
    <w:p w14:paraId="5FAD9D24" w14:textId="5221F32C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equal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conquering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wisdom</w:t>
      </w:r>
      <w:r w:rsidR="00BA0CC2" w:rsidRPr="00E1468A">
        <w:t>.</w:t>
      </w:r>
      <w:r w:rsidR="00C31877" w:rsidRPr="00E1468A">
        <w:t xml:space="preserve"> </w:t>
      </w:r>
      <w:r w:rsidRPr="00E1468A">
        <w:t>I,</w:t>
      </w:r>
      <w:r w:rsidR="00C31877" w:rsidRPr="00E1468A">
        <w:t xml:space="preserve"> </w:t>
      </w:r>
      <w:r w:rsidRPr="00E1468A">
        <w:t>verily,</w:t>
      </w:r>
      <w:r w:rsidR="00C31877" w:rsidRPr="00E1468A">
        <w:t xml:space="preserve"> </w:t>
      </w:r>
      <w:r w:rsidRPr="00E1468A">
        <w:t>affirm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been,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host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mighty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wisdom…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daystar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clouds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tyranny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obscured,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shed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men,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completely</w:t>
      </w:r>
      <w:r w:rsidR="00C31877" w:rsidRPr="00E1468A">
        <w:t xml:space="preserve"> </w:t>
      </w:r>
      <w:r w:rsidRPr="00E1468A">
        <w:t>transformed.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3"/>
      </w:r>
    </w:p>
    <w:p w14:paraId="29629603" w14:textId="77777777" w:rsidR="00144365" w:rsidRPr="00E1468A" w:rsidRDefault="00144365" w:rsidP="00154A06"/>
    <w:p w14:paraId="5695830F" w14:textId="77777777" w:rsidR="00D71121" w:rsidRPr="00E1468A" w:rsidRDefault="00D71121" w:rsidP="00154A06">
      <w:r w:rsidRPr="00E1468A">
        <w:t>34</w:t>
      </w:r>
    </w:p>
    <w:p w14:paraId="149FEC3D" w14:textId="6841838E" w:rsidR="00144365" w:rsidRPr="00E1468A" w:rsidRDefault="009F1FE3" w:rsidP="00154A06">
      <w:r w:rsidRPr="00E1468A">
        <w:t>We</w:t>
      </w:r>
      <w:r w:rsidR="00C31877" w:rsidRPr="00E1468A">
        <w:t xml:space="preserve"> </w:t>
      </w:r>
      <w:r w:rsidRPr="00E1468A">
        <w:t>entreat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deliver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equity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thick</w:t>
      </w:r>
      <w:r w:rsidR="00C31877" w:rsidRPr="00E1468A">
        <w:t xml:space="preserve"> </w:t>
      </w:r>
      <w:r w:rsidRPr="00E1468A">
        <w:t>clouds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waywardness,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shine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men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compare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tranquillity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depend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it.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4"/>
      </w:r>
    </w:p>
    <w:p w14:paraId="711CD7CE" w14:textId="77777777" w:rsidR="00144365" w:rsidRPr="00E1468A" w:rsidRDefault="00144365" w:rsidP="00154A06"/>
    <w:p w14:paraId="45C67ADC" w14:textId="77777777" w:rsidR="009E6666" w:rsidRPr="00E1468A" w:rsidRDefault="009E6666" w:rsidP="00154A06">
      <w:r w:rsidRPr="00E1468A">
        <w:t>35</w:t>
      </w:r>
    </w:p>
    <w:p w14:paraId="09236ADC" w14:textId="38B76273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attribute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perfection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impartiality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benefits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selfish</w:t>
      </w:r>
      <w:r w:rsidR="00C31877" w:rsidRPr="00E1468A">
        <w:t xml:space="preserve"> </w:t>
      </w:r>
      <w:r w:rsidRPr="00E1468A">
        <w:t>advantages,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slightest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anything</w:t>
      </w:r>
      <w:r w:rsidR="00C31877" w:rsidRPr="00E1468A">
        <w:t xml:space="preserve"> </w:t>
      </w:r>
      <w:r w:rsidRPr="00E1468A">
        <w:t>else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self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servants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All-Possessing,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except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aspiring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distinction,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attempting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singled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own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brief,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individual,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self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corporeal</w:t>
      </w:r>
      <w:r w:rsidR="00C31877" w:rsidRPr="00E1468A">
        <w:t xml:space="preserve"> </w:t>
      </w:r>
      <w:r w:rsidRPr="00E1468A">
        <w:t>form,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lastRenderedPageBreak/>
        <w:t>to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pain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injury</w:t>
      </w:r>
      <w:r w:rsidR="00C31877" w:rsidRPr="00E1468A">
        <w:t xml:space="preserve"> </w:t>
      </w:r>
      <w:r w:rsidRPr="00E1468A">
        <w:t>afflicts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member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inevitably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suffering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rest.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5"/>
      </w:r>
    </w:p>
    <w:p w14:paraId="6E489B75" w14:textId="77777777" w:rsidR="009D0654" w:rsidRPr="00E1468A" w:rsidRDefault="009D0654" w:rsidP="00154A06"/>
    <w:p w14:paraId="05C6F916" w14:textId="50E7ABDE" w:rsidR="00D71121" w:rsidRPr="00E1468A" w:rsidRDefault="00D71121" w:rsidP="00154A06">
      <w:r w:rsidRPr="00E1468A">
        <w:t>3</w:t>
      </w:r>
      <w:r w:rsidR="009E6666" w:rsidRPr="00E1468A">
        <w:t>6</w:t>
      </w:r>
    </w:p>
    <w:p w14:paraId="2D3BF02A" w14:textId="1696FD21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God!</w:t>
      </w:r>
      <w:r w:rsidR="00C31877" w:rsidRPr="00E1468A">
        <w:t xml:space="preserve">  </w:t>
      </w:r>
      <w:r w:rsidRPr="00E1468A">
        <w:t>Know</w:t>
      </w:r>
      <w:r w:rsidR="00C31877" w:rsidRPr="00E1468A">
        <w:t xml:space="preserve"> </w:t>
      </w:r>
      <w:r w:rsidRPr="00E1468A">
        <w:t>ye,</w:t>
      </w:r>
      <w:r w:rsidR="00C31877" w:rsidRPr="00E1468A">
        <w:t xml:space="preserve"> </w:t>
      </w:r>
      <w:r w:rsidRPr="00E1468A">
        <w:t>verily,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lieth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developments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conditioned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amity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men.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6"/>
      </w:r>
    </w:p>
    <w:p w14:paraId="4B1DBD75" w14:textId="77777777" w:rsidR="00144365" w:rsidRPr="00E1468A" w:rsidRDefault="00144365" w:rsidP="00154A06"/>
    <w:p w14:paraId="5ECDFFF0" w14:textId="1D322CE9" w:rsidR="009E6666" w:rsidRPr="00E1468A" w:rsidRDefault="009E6666" w:rsidP="00154A06">
      <w:r w:rsidRPr="00E1468A">
        <w:t>37</w:t>
      </w:r>
    </w:p>
    <w:p w14:paraId="1994F65B" w14:textId="03D2B0BB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well-wisher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humanity!</w:t>
      </w:r>
      <w:r w:rsidR="00C31877" w:rsidRPr="00E1468A">
        <w:t xml:space="preserve">  </w:t>
      </w:r>
      <w:r w:rsidRPr="00E1468A">
        <w:t>Praised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thine</w:t>
      </w:r>
      <w:r w:rsidR="00C31877" w:rsidRPr="00E1468A">
        <w:t xml:space="preserve"> </w:t>
      </w:r>
      <w:r w:rsidRPr="00E1468A">
        <w:t>intention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good,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didst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thy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I</w:t>
      </w:r>
      <w:r w:rsidR="00C31877" w:rsidRPr="00E1468A">
        <w:t xml:space="preserve"> </w:t>
      </w:r>
      <w:r w:rsidRPr="00E1468A">
        <w:t>beseech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mayest</w:t>
      </w:r>
      <w:r w:rsidR="00C31877" w:rsidRPr="00E1468A">
        <w:t xml:space="preserve"> </w:t>
      </w:r>
      <w:r w:rsidRPr="00E1468A">
        <w:t>succeed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mayest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lieth</w:t>
      </w:r>
      <w:r w:rsidR="00C31877" w:rsidRPr="00E1468A">
        <w:t xml:space="preserve"> </w:t>
      </w:r>
      <w:r w:rsidRPr="00E1468A">
        <w:t>concealed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thy</w:t>
      </w:r>
      <w:r w:rsidR="00C31877" w:rsidRPr="00E1468A">
        <w:t xml:space="preserve"> </w:t>
      </w:r>
      <w:r w:rsidRPr="00E1468A">
        <w:t>heart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creation,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intentions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kinds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aimed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people;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limited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extremely</w:t>
      </w:r>
      <w:r w:rsidR="00C31877" w:rsidRPr="00E1468A">
        <w:t xml:space="preserve"> </w:t>
      </w:r>
      <w:r w:rsidRPr="00E1468A">
        <w:t>narrow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directed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things;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all-pervading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extensive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range</w:t>
      </w:r>
      <w:r w:rsidR="00BA0CC2" w:rsidRPr="00E1468A">
        <w:t>.</w:t>
      </w:r>
      <w:r w:rsidR="00C31877" w:rsidRPr="00E1468A">
        <w:t xml:space="preserve"> </w:t>
      </w:r>
      <w:r w:rsidRPr="00E1468A">
        <w:t>Whatsoever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undertaken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sake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undertakings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relate</w:t>
      </w:r>
      <w:r w:rsidR="00C31877" w:rsidRPr="00E1468A">
        <w:t xml:space="preserve"> </w:t>
      </w:r>
      <w:r w:rsidRPr="00E1468A">
        <w:t>somewhat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accomplished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civilized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thing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directed</w:t>
      </w:r>
      <w:r w:rsidR="00C31877" w:rsidRPr="00E1468A">
        <w:t xml:space="preserve"> </w:t>
      </w:r>
      <w:r w:rsidRPr="00E1468A">
        <w:t>wholly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wisdom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creative;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generative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revitalizing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bringeth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creation</w:t>
      </w:r>
      <w:r w:rsidR="00BA0CC2" w:rsidRPr="00E1468A">
        <w:t>.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thine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endeavour,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pursuing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perpetual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greetings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7"/>
      </w:r>
    </w:p>
    <w:p w14:paraId="10FF639B" w14:textId="77777777" w:rsidR="00144365" w:rsidRPr="00E1468A" w:rsidRDefault="00144365" w:rsidP="00154A06"/>
    <w:p w14:paraId="5F9108CA" w14:textId="77777777" w:rsidR="009E6666" w:rsidRPr="00E1468A" w:rsidRDefault="009E6666" w:rsidP="00154A06">
      <w:r w:rsidRPr="00E1468A">
        <w:t>38</w:t>
      </w:r>
    </w:p>
    <w:p w14:paraId="7848A393" w14:textId="4D3E1B7B" w:rsidR="00144365" w:rsidRPr="00E1468A" w:rsidRDefault="009F1FE3" w:rsidP="00154A06">
      <w:r w:rsidRPr="00E1468A">
        <w:t>Let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mistake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Mankind—the</w:t>
      </w:r>
      <w:r w:rsidR="00C31877" w:rsidRPr="00E1468A">
        <w:t xml:space="preserve"> </w:t>
      </w:r>
      <w:r w:rsidRPr="00E1468A">
        <w:t>pivot</w:t>
      </w:r>
      <w:r w:rsidR="00C31877" w:rsidRPr="00E1468A">
        <w:t xml:space="preserve"> </w:t>
      </w:r>
      <w:r w:rsidRPr="00E1468A">
        <w:t>round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revolve—is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outburst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ignorant</w:t>
      </w:r>
      <w:r w:rsidR="00C31877" w:rsidRPr="00E1468A">
        <w:t xml:space="preserve"> </w:t>
      </w:r>
      <w:r w:rsidRPr="00E1468A">
        <w:t>emotionalism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vague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pious</w:t>
      </w:r>
      <w:r w:rsidR="00C31877" w:rsidRPr="00E1468A">
        <w:t xml:space="preserve"> </w:t>
      </w:r>
      <w:r w:rsidRPr="00E1468A">
        <w:t>hope.…</w:t>
      </w:r>
      <w:r w:rsidR="00C31877" w:rsidRPr="00E1468A">
        <w:t xml:space="preserve">  </w:t>
      </w:r>
      <w:r w:rsidRPr="00E1468A">
        <w:t>Its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applicable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concerns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primarily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bind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family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constitute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enunciation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ideal,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stands</w:t>
      </w:r>
      <w:r w:rsidR="00C31877" w:rsidRPr="00E1468A">
        <w:t xml:space="preserve"> </w:t>
      </w:r>
      <w:r w:rsidRPr="00E1468A">
        <w:t>inseparably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institution</w:t>
      </w:r>
      <w:r w:rsidR="00C31877" w:rsidRPr="00E1468A">
        <w:t xml:space="preserve"> </w:t>
      </w:r>
      <w:r w:rsidRPr="00E1468A">
        <w:t>adequate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embody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demonstrate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validity,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perpetuate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influence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experienced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constitutes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challenge,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bold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universal,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outworn</w:t>
      </w:r>
      <w:r w:rsidR="00C31877" w:rsidRPr="00E1468A">
        <w:t xml:space="preserve"> </w:t>
      </w:r>
      <w:r w:rsidRPr="00E1468A">
        <w:t>shibboleths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creeds—creeds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had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must,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ordinary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events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shaped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controlled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Providence,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gospel,</w:t>
      </w:r>
      <w:r w:rsidR="00C31877" w:rsidRPr="00E1468A">
        <w:t xml:space="preserve"> </w:t>
      </w:r>
      <w:r w:rsidRPr="00E1468A">
        <w:t>fundamentally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from,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infinitely</w:t>
      </w:r>
      <w:r w:rsidR="00C31877" w:rsidRPr="00E1468A">
        <w:t xml:space="preserve"> </w:t>
      </w:r>
      <w:r w:rsidRPr="00E1468A">
        <w:t>superior</w:t>
      </w:r>
      <w:r w:rsidR="00C31877" w:rsidRPr="00E1468A">
        <w:t xml:space="preserve"> </w:t>
      </w:r>
      <w:r w:rsidRPr="00E1468A">
        <w:t>to,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conceived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calls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reconstruction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demilitarization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civilized</w:t>
      </w:r>
      <w:r w:rsidR="00C31877" w:rsidRPr="00E1468A">
        <w:t xml:space="preserve"> </w:t>
      </w:r>
      <w:r w:rsidRPr="00E1468A">
        <w:t>world—a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organically</w:t>
      </w:r>
      <w:r w:rsidR="00C31877" w:rsidRPr="00E1468A">
        <w:t xml:space="preserve"> </w:t>
      </w:r>
      <w:r w:rsidRPr="00E1468A">
        <w:t>unified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machinery,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aspiration,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trade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finance,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script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language,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infinite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diversity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characteristics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federated</w:t>
      </w:r>
      <w:r w:rsidR="00C31877" w:rsidRPr="00E1468A">
        <w:t xml:space="preserve"> </w:t>
      </w:r>
      <w:r w:rsidRPr="00E1468A">
        <w:t>units.</w:t>
      </w:r>
      <w:r w:rsidR="00C31877" w:rsidRPr="00E1468A">
        <w:t xml:space="preserve"> </w:t>
      </w:r>
      <w:r w:rsidR="00D64CB8" w:rsidRPr="00E1468A">
        <w:rPr>
          <w:rStyle w:val="FootnoteReference"/>
        </w:rPr>
        <w:footnoteReference w:id="38"/>
      </w:r>
    </w:p>
    <w:p w14:paraId="33F021A9" w14:textId="77777777" w:rsidR="00144365" w:rsidRPr="00E1468A" w:rsidRDefault="00144365" w:rsidP="00154A06"/>
    <w:p w14:paraId="1D2723C6" w14:textId="77777777" w:rsidR="009E6666" w:rsidRPr="00E1468A" w:rsidRDefault="009E6666" w:rsidP="00154A06">
      <w:r w:rsidRPr="00E1468A">
        <w:t>39</w:t>
      </w:r>
    </w:p>
    <w:p w14:paraId="556C89D5" w14:textId="4A67473A" w:rsidR="00144365" w:rsidRPr="00E1468A" w:rsidRDefault="009F1FE3" w:rsidP="00154A06">
      <w:r w:rsidRPr="00E1468A">
        <w:t>Their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conceive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essentially</w:t>
      </w:r>
      <w:r w:rsidR="00C31877" w:rsidRPr="00E1468A">
        <w:t xml:space="preserve"> </w:t>
      </w:r>
      <w:r w:rsidRPr="00E1468A">
        <w:t>non-political,</w:t>
      </w:r>
      <w:r w:rsidR="00C31877" w:rsidRPr="00E1468A">
        <w:t xml:space="preserve"> </w:t>
      </w:r>
      <w:r w:rsidRPr="00E1468A">
        <w:t>supra-national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character,</w:t>
      </w:r>
      <w:r w:rsidR="00C31877" w:rsidRPr="00E1468A">
        <w:t xml:space="preserve"> </w:t>
      </w:r>
      <w:r w:rsidRPr="00E1468A">
        <w:t>rigidly</w:t>
      </w:r>
      <w:r w:rsidR="00C31877" w:rsidRPr="00E1468A">
        <w:t xml:space="preserve"> </w:t>
      </w:r>
      <w:r w:rsidRPr="00E1468A">
        <w:t>non-partisan,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entirely</w:t>
      </w:r>
      <w:r w:rsidR="00C31877" w:rsidRPr="00E1468A">
        <w:t xml:space="preserve"> </w:t>
      </w:r>
      <w:r w:rsidRPr="00E1468A">
        <w:t>dissociated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nationalistic</w:t>
      </w:r>
      <w:r w:rsidR="00C31877" w:rsidRPr="00E1468A">
        <w:t xml:space="preserve"> </w:t>
      </w:r>
      <w:r w:rsidRPr="00E1468A">
        <w:t>ambitions,</w:t>
      </w:r>
      <w:r w:rsidR="00C31877" w:rsidRPr="00E1468A">
        <w:t xml:space="preserve"> </w:t>
      </w:r>
      <w:r w:rsidRPr="00E1468A">
        <w:t>pursuits,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purposes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lastRenderedPageBreak/>
        <w:t>knows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division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class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party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subordinates,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hesitation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equivocation,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particularistic</w:t>
      </w:r>
      <w:r w:rsidR="00C31877" w:rsidRPr="00E1468A">
        <w:t xml:space="preserve"> </w:t>
      </w:r>
      <w:r w:rsidRPr="00E1468A">
        <w:t>interest,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personal,</w:t>
      </w:r>
      <w:r w:rsidR="00C31877" w:rsidRPr="00E1468A">
        <w:t xml:space="preserve"> </w:t>
      </w:r>
      <w:r w:rsidRPr="00E1468A">
        <w:t>regional,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national,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paramount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firmly</w:t>
      </w:r>
      <w:r w:rsidR="00C31877" w:rsidRPr="00E1468A">
        <w:t xml:space="preserve"> </w:t>
      </w:r>
      <w:r w:rsidRPr="00E1468A">
        <w:t>convinced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inter-dependent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reached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abiding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conferred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component</w:t>
      </w:r>
      <w:r w:rsidR="00C31877" w:rsidRPr="00E1468A">
        <w:t xml:space="preserve"> </w:t>
      </w:r>
      <w:r w:rsidRPr="00E1468A">
        <w:t>parts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entity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ignored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neglected.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39"/>
      </w:r>
    </w:p>
    <w:p w14:paraId="090CAAC6" w14:textId="77777777" w:rsidR="00144365" w:rsidRPr="00E1468A" w:rsidRDefault="00144365" w:rsidP="00154A06"/>
    <w:p w14:paraId="5EA67657" w14:textId="77777777" w:rsidR="009E6666" w:rsidRPr="00E1468A" w:rsidRDefault="009E6666" w:rsidP="00154A06">
      <w:r w:rsidRPr="00E1468A">
        <w:t>40</w:t>
      </w:r>
    </w:p>
    <w:p w14:paraId="0A29F590" w14:textId="1A2726E1" w:rsidR="00144365" w:rsidRPr="00E1468A" w:rsidRDefault="009F1FE3" w:rsidP="00154A06">
      <w:r w:rsidRPr="00E1468A">
        <w:t>Unification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hall-mark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approaching</w:t>
      </w:r>
      <w:r w:rsidR="00BA0CC2" w:rsidRPr="00E1468A">
        <w:t>.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family,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tribe,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city-state,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successively</w:t>
      </w:r>
      <w:r w:rsidR="00C31877" w:rsidRPr="00E1468A">
        <w:t xml:space="preserve"> </w:t>
      </w:r>
      <w:r w:rsidRPr="00E1468A">
        <w:t>attempted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fully</w:t>
      </w:r>
      <w:r w:rsidR="00C31877" w:rsidRPr="00E1468A">
        <w:t xml:space="preserve"> </w:t>
      </w:r>
      <w:r w:rsidRPr="00E1468A">
        <w:t>established</w:t>
      </w:r>
      <w:r w:rsidR="00BA0CC2" w:rsidRPr="00E1468A">
        <w:t>.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harassed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striving</w:t>
      </w:r>
      <w:r w:rsidR="00BA0CC2" w:rsidRPr="00E1468A">
        <w:t>.</w:t>
      </w:r>
      <w:r w:rsidR="00C31877" w:rsidRPr="00E1468A">
        <w:t xml:space="preserve"> </w:t>
      </w:r>
      <w:r w:rsidRPr="00E1468A">
        <w:t>Nation-building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anarchy</w:t>
      </w:r>
      <w:r w:rsidR="00C31877" w:rsidRPr="00E1468A">
        <w:t xml:space="preserve"> </w:t>
      </w:r>
      <w:r w:rsidRPr="00E1468A">
        <w:t>inherent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sovereignty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moving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climax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maturity,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abandon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fetish,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wholeness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relationships,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machinery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incarnate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life.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0"/>
      </w:r>
    </w:p>
    <w:p w14:paraId="0C19167A" w14:textId="77777777" w:rsidR="00144365" w:rsidRPr="00E1468A" w:rsidRDefault="00144365" w:rsidP="00154A06"/>
    <w:p w14:paraId="45FB609D" w14:textId="77777777" w:rsidR="009E6666" w:rsidRPr="00E1468A" w:rsidRDefault="009E6666" w:rsidP="00154A06">
      <w:r w:rsidRPr="00E1468A">
        <w:t>41</w:t>
      </w:r>
    </w:p>
    <w:p w14:paraId="4CADA28C" w14:textId="7FFEEFC3" w:rsidR="00144365" w:rsidRPr="00E1468A" w:rsidRDefault="009F1FE3" w:rsidP="00154A06">
      <w:r w:rsidRPr="00E1468A">
        <w:t>Unbridled</w:t>
      </w:r>
      <w:r w:rsidR="00C31877" w:rsidRPr="00E1468A">
        <w:t xml:space="preserve"> </w:t>
      </w:r>
      <w:r w:rsidRPr="00E1468A">
        <w:t>nationalism,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distinguished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sane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legitimate</w:t>
      </w:r>
      <w:r w:rsidR="00C31877" w:rsidRPr="00E1468A">
        <w:t xml:space="preserve"> </w:t>
      </w:r>
      <w:r w:rsidRPr="00E1468A">
        <w:t>patriotism,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loyalty,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whole</w:t>
      </w:r>
      <w:r w:rsidR="00BA0CC2" w:rsidRPr="00E1468A">
        <w:t>.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statement</w:t>
      </w:r>
      <w:r w:rsidR="00C31877" w:rsidRPr="00E1468A">
        <w:t xml:space="preserve"> </w:t>
      </w:r>
      <w:r w:rsidRPr="00E1468A">
        <w:t>is: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country,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citizens.”</w:t>
      </w:r>
      <w:r w:rsidR="00C31877" w:rsidRPr="00E1468A">
        <w:t xml:space="preserve">  </w:t>
      </w:r>
      <w:r w:rsidRPr="00E1468A">
        <w:t>The</w:t>
      </w:r>
      <w:r w:rsidR="00C31877" w:rsidRPr="00E1468A">
        <w:t xml:space="preserve"> </w:t>
      </w:r>
      <w:r w:rsidRPr="00E1468A">
        <w:t>concept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citizenship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contraction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neighbourhood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advances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indisputable</w:t>
      </w:r>
      <w:r w:rsidR="00C31877" w:rsidRPr="00E1468A">
        <w:t xml:space="preserve"> </w:t>
      </w:r>
      <w:r w:rsidRPr="00E1468A">
        <w:t>interdependence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nations</w:t>
      </w:r>
      <w:r w:rsidR="00BA0CC2" w:rsidRPr="00E1468A">
        <w:t>.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world’s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exclude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country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served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promoting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1"/>
      </w:r>
    </w:p>
    <w:p w14:paraId="7F0407B0" w14:textId="77777777" w:rsidR="00144365" w:rsidRPr="00E1468A" w:rsidRDefault="00144365" w:rsidP="00154A06"/>
    <w:p w14:paraId="36257A2C" w14:textId="77777777" w:rsidR="004D1D87" w:rsidRPr="00E1468A" w:rsidRDefault="004D1D87" w:rsidP="00154A06">
      <w:r w:rsidRPr="00E1468A">
        <w:t>42</w:t>
      </w:r>
    </w:p>
    <w:p w14:paraId="3E340212" w14:textId="7F7D598B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capacities</w:t>
      </w:r>
      <w:r w:rsidR="00C31877" w:rsidRPr="00E1468A">
        <w:t xml:space="preserve"> </w:t>
      </w:r>
      <w:r w:rsidRPr="00E1468A">
        <w:t>shared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members,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afflictions</w:t>
      </w:r>
      <w:r w:rsidR="00C31877" w:rsidRPr="00E1468A">
        <w:t xml:space="preserve"> </w:t>
      </w:r>
      <w:r w:rsidRPr="00E1468A">
        <w:t>likewise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affect</w:t>
      </w:r>
      <w:r w:rsidR="00C31877" w:rsidRPr="00E1468A">
        <w:t xml:space="preserve"> </w:t>
      </w:r>
      <w:r w:rsidRPr="00E1468A">
        <w:t>all</w:t>
      </w:r>
      <w:r w:rsidR="00BA0CC2" w:rsidRPr="00E1468A">
        <w:t>.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sickness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family</w:t>
      </w:r>
      <w:r w:rsidR="00C31877" w:rsidRPr="00E1468A">
        <w:t xml:space="preserve"> </w:t>
      </w:r>
      <w:r w:rsidRPr="00E1468A">
        <w:t>constitutes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species,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intelligently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isolation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systemic</w:t>
      </w:r>
      <w:r w:rsidR="00C31877" w:rsidRPr="00E1468A">
        <w:t xml:space="preserve"> </w:t>
      </w:r>
      <w:r w:rsidRPr="00E1468A">
        <w:t>oneness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illustrates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too</w:t>
      </w:r>
      <w:r w:rsidR="00C31877" w:rsidRPr="00E1468A">
        <w:t xml:space="preserve"> </w:t>
      </w:r>
      <w:r w:rsidRPr="00E1468A">
        <w:t>clearly,</w:t>
      </w:r>
      <w:r w:rsidR="00C31877" w:rsidRPr="00E1468A">
        <w:t xml:space="preserve"> </w:t>
      </w:r>
      <w:r w:rsidRPr="00E1468A">
        <w:t>attempts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leadership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proceed</w:t>
      </w:r>
      <w:r w:rsidR="00C31877" w:rsidRPr="00E1468A">
        <w:t xml:space="preserve"> </w:t>
      </w:r>
      <w:r w:rsidRPr="00E1468A">
        <w:t>otherwise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exacerbate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2"/>
      </w:r>
    </w:p>
    <w:p w14:paraId="7AA342F1" w14:textId="77777777" w:rsidR="00144365" w:rsidRPr="00E1468A" w:rsidRDefault="00144365" w:rsidP="00154A06"/>
    <w:p w14:paraId="11ABEC4F" w14:textId="77777777" w:rsidR="004D1D87" w:rsidRPr="00E1468A" w:rsidRDefault="004D1D87" w:rsidP="00154A06">
      <w:r w:rsidRPr="00E1468A">
        <w:t>43</w:t>
      </w:r>
    </w:p>
    <w:p w14:paraId="7FB288D8" w14:textId="7F38D1FB" w:rsidR="00E24001" w:rsidRDefault="009F1FE3" w:rsidP="00E24001">
      <w:r w:rsidRPr="00E1468A">
        <w:t>Penetrating,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Effendi’s</w:t>
      </w:r>
      <w:r w:rsidR="00C31877" w:rsidRPr="00E1468A">
        <w:t xml:space="preserve"> </w:t>
      </w:r>
      <w:r w:rsidRPr="00E1468A">
        <w:t>depiction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disintegration</w:t>
      </w:r>
      <w:r w:rsidR="00C31877" w:rsidRPr="00E1468A">
        <w:t xml:space="preserve"> </w:t>
      </w:r>
      <w:r w:rsidRPr="00E1468A">
        <w:t>accelerating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Equally</w:t>
      </w:r>
      <w:r w:rsidR="00C31877" w:rsidRPr="00E1468A">
        <w:t xml:space="preserve"> </w:t>
      </w:r>
      <w:r w:rsidRPr="00E1468A">
        <w:t>striking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accuracy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analysed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integration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spoke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“gradual</w:t>
      </w:r>
      <w:r w:rsidR="00C31877" w:rsidRPr="00E1468A">
        <w:t xml:space="preserve"> </w:t>
      </w:r>
      <w:r w:rsidRPr="00E1468A">
        <w:t>diffusion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solidarity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spontaneously</w:t>
      </w:r>
      <w:r w:rsidR="00C31877" w:rsidRPr="00E1468A">
        <w:t xml:space="preserve"> </w:t>
      </w:r>
      <w:r w:rsidRPr="00E1468A">
        <w:t>arising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disorganized</w:t>
      </w:r>
      <w:r w:rsidR="00C31877" w:rsidRPr="00E1468A">
        <w:t xml:space="preserve"> </w:t>
      </w:r>
      <w:r w:rsidRPr="00E1468A">
        <w:t>society”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indirect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conception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solidarity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continued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decades,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apparent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developments,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rejection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deeply</w:t>
      </w:r>
      <w:r w:rsidR="00C31877" w:rsidRPr="00E1468A">
        <w:t xml:space="preserve"> </w:t>
      </w:r>
      <w:r w:rsidRPr="00E1468A">
        <w:t>ingrained</w:t>
      </w:r>
      <w:r w:rsidR="00C31877" w:rsidRPr="00E1468A">
        <w:t xml:space="preserve"> </w:t>
      </w:r>
      <w:r w:rsidRPr="00E1468A">
        <w:t>racial</w:t>
      </w:r>
      <w:r w:rsidR="00C31877" w:rsidRPr="00E1468A">
        <w:t xml:space="preserve"> </w:t>
      </w:r>
      <w:r w:rsidRPr="00E1468A">
        <w:t>prejudices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dawning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citizenship,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heightened</w:t>
      </w:r>
      <w:r w:rsidR="00C31877" w:rsidRPr="00E1468A">
        <w:t xml:space="preserve"> </w:t>
      </w:r>
      <w:r w:rsidRPr="00E1468A">
        <w:t>environmental</w:t>
      </w:r>
      <w:r w:rsidR="00C31877" w:rsidRPr="00E1468A">
        <w:t xml:space="preserve"> </w:t>
      </w:r>
      <w:r w:rsidRPr="00E1468A">
        <w:t>awareness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collaborative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rights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pursuit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interfaith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efflorescence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hundreds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thousands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local,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organizations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3"/>
      </w:r>
      <w:r w:rsidR="00E24001">
        <w:br w:type="page"/>
      </w:r>
    </w:p>
    <w:p w14:paraId="42317416" w14:textId="77777777" w:rsidR="004D1D87" w:rsidRPr="00E1468A" w:rsidRDefault="004D1D87" w:rsidP="00154A06">
      <w:r w:rsidRPr="00E1468A">
        <w:lastRenderedPageBreak/>
        <w:t>44</w:t>
      </w:r>
    </w:p>
    <w:p w14:paraId="745E1EFF" w14:textId="34DE9FBD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organized</w:t>
      </w:r>
      <w:r w:rsidR="00C31877" w:rsidRPr="00E1468A">
        <w:t xml:space="preserve"> </w:t>
      </w:r>
      <w:r w:rsidR="00D64CB8" w:rsidRPr="00E1468A">
        <w:t>endeavour</w:t>
      </w:r>
      <w:r w:rsidRPr="00E1468A">
        <w:t>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reinforced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diverse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fields—as</w:t>
      </w:r>
      <w:r w:rsidR="00C31877" w:rsidRPr="00E1468A">
        <w:t xml:space="preserve"> </w:t>
      </w:r>
      <w:r w:rsidRPr="00E1468A">
        <w:t>volunteers,</w:t>
      </w:r>
      <w:r w:rsidR="00C31877" w:rsidRPr="00E1468A">
        <w:t xml:space="preserve"> </w:t>
      </w:r>
      <w:r w:rsidRPr="00E1468A">
        <w:t>professionals,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experts—to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distinctive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avoid</w:t>
      </w:r>
      <w:r w:rsidR="00C31877" w:rsidRPr="00E1468A">
        <w:t xml:space="preserve"> </w:t>
      </w:r>
      <w:r w:rsidRPr="00E1468A">
        <w:t>conflict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contest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striving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unite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search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underlying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practical</w:t>
      </w:r>
      <w:r w:rsidR="00C31877" w:rsidRPr="00E1468A">
        <w:t xml:space="preserve"> </w:t>
      </w:r>
      <w:r w:rsidRPr="00E1468A">
        <w:t>measures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resolution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afflicting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perceive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body</w:t>
      </w:r>
      <w:r w:rsidR="00BA0CC2" w:rsidRPr="00E1468A">
        <w:t>.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inseparably</w:t>
      </w:r>
      <w:r w:rsidR="00C31877" w:rsidRPr="00E1468A">
        <w:t xml:space="preserve"> </w:t>
      </w:r>
      <w:r w:rsidRPr="00E1468A">
        <w:t>bound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structured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results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injustice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oppression</w:t>
      </w:r>
      <w:r w:rsidR="00BA0CC2" w:rsidRPr="00E1468A">
        <w:t>.</w:t>
      </w:r>
      <w:r w:rsidR="00C31877" w:rsidRPr="00E1468A">
        <w:t xml:space="preserve"> </w:t>
      </w:r>
      <w:r w:rsidRPr="00E1468A">
        <w:t>Instead,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interest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component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considering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context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4"/>
      </w:r>
    </w:p>
    <w:p w14:paraId="45F7BB3A" w14:textId="77777777" w:rsidR="00E24001" w:rsidRDefault="00E24001" w:rsidP="00154A06"/>
    <w:p w14:paraId="1B050518" w14:textId="41DC92C7" w:rsidR="004D1D87" w:rsidRPr="00E1468A" w:rsidRDefault="004D1D87" w:rsidP="00154A06">
      <w:r w:rsidRPr="00E1468A">
        <w:t>45</w:t>
      </w:r>
    </w:p>
    <w:p w14:paraId="4FD1F8B7" w14:textId="468760E3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writings,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infuse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facets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organized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planet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hallmark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</w:t>
      </w:r>
      <w:r w:rsidR="00BA0CC2" w:rsidRPr="00E1468A">
        <w:t>.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constitutes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viewed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scepticism,</w:t>
      </w:r>
      <w:r w:rsidR="00C31877" w:rsidRPr="00E1468A">
        <w:t xml:space="preserve"> </w:t>
      </w:r>
      <w:r w:rsidRPr="00E1468A">
        <w:t>claims</w:t>
      </w:r>
      <w:r w:rsidR="00C31877" w:rsidRPr="00E1468A">
        <w:t xml:space="preserve"> </w:t>
      </w:r>
      <w:r w:rsidRPr="00E1468A">
        <w:t>widespread</w:t>
      </w:r>
      <w:r w:rsidR="00C31877" w:rsidRPr="00E1468A">
        <w:t xml:space="preserve"> </w:t>
      </w:r>
      <w:r w:rsidRPr="00E1468A">
        <w:t>acceptance</w:t>
      </w:r>
      <w:r w:rsidR="00C31877" w:rsidRPr="00E1468A">
        <w:t xml:space="preserve"> </w:t>
      </w:r>
      <w:r w:rsidRPr="00E1468A">
        <w:t>today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rejection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deeply</w:t>
      </w:r>
      <w:r w:rsidR="00C31877" w:rsidRPr="00E1468A">
        <w:t xml:space="preserve"> </w:t>
      </w:r>
      <w:r w:rsidRPr="00E1468A">
        <w:t>ingrained</w:t>
      </w:r>
      <w:r w:rsidR="00C31877" w:rsidRPr="00E1468A">
        <w:t xml:space="preserve"> </w:t>
      </w:r>
      <w:r w:rsidRPr="00E1468A">
        <w:t>prejudices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citizenship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heightened</w:t>
      </w:r>
      <w:r w:rsidR="00C31877" w:rsidRPr="00E1468A">
        <w:t xml:space="preserve"> </w:t>
      </w:r>
      <w:r w:rsidRPr="00E1468A">
        <w:t>awareness</w:t>
      </w:r>
      <w:r w:rsidR="00BA0CC2" w:rsidRPr="00E1468A">
        <w:t>.</w:t>
      </w:r>
      <w:r w:rsidR="00C31877" w:rsidRPr="00E1468A">
        <w:t xml:space="preserve"> </w:t>
      </w:r>
      <w:r w:rsidRPr="00E1468A">
        <w:t>Yet,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promising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step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decades—nay,</w:t>
      </w:r>
      <w:r w:rsidR="00C31877" w:rsidRPr="00E1468A">
        <w:t xml:space="preserve"> </w:t>
      </w:r>
      <w:r w:rsidRPr="00E1468A">
        <w:t>centuries—to</w:t>
      </w:r>
      <w:r w:rsidR="00C31877" w:rsidRPr="00E1468A">
        <w:t xml:space="preserve"> </w:t>
      </w:r>
      <w:r w:rsidRPr="00E1468A">
        <w:t>unfold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proclaimed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asks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calls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reconceptualization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sustain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deepening</w:t>
      </w:r>
      <w:r w:rsidR="00C31877" w:rsidRPr="00E1468A">
        <w:t xml:space="preserve"> </w:t>
      </w:r>
      <w:r w:rsidRPr="00E1468A">
        <w:t>environmental</w:t>
      </w:r>
      <w:r w:rsidR="00C31877" w:rsidRPr="00E1468A">
        <w:t xml:space="preserve"> </w:t>
      </w:r>
      <w:r w:rsidRPr="00E1468A">
        <w:t>crisis,</w:t>
      </w:r>
      <w:r w:rsidR="00C31877" w:rsidRPr="00E1468A">
        <w:t xml:space="preserve"> </w:t>
      </w:r>
      <w:r w:rsidRPr="00E1468A">
        <w:t>driven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condones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pillage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satisfy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insatiable</w:t>
      </w:r>
      <w:r w:rsidR="00C31877" w:rsidRPr="00E1468A">
        <w:t xml:space="preserve"> </w:t>
      </w:r>
      <w:r w:rsidRPr="00E1468A">
        <w:t>thirst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more,</w:t>
      </w:r>
      <w:r w:rsidR="00C31877" w:rsidRPr="00E1468A">
        <w:t xml:space="preserve"> </w:t>
      </w:r>
      <w:r w:rsidRPr="00E1468A">
        <w:t>suggests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entirely</w:t>
      </w:r>
      <w:r w:rsidR="00C31877" w:rsidRPr="00E1468A">
        <w:t xml:space="preserve"> </w:t>
      </w:r>
      <w:r w:rsidRPr="00E1468A">
        <w:t>inadequate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conception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relationship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nature;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deterioration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accompanying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exploitation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worldwide,</w:t>
      </w:r>
      <w:r w:rsidR="00C31877" w:rsidRPr="00E1468A">
        <w:t xml:space="preserve"> </w:t>
      </w:r>
      <w:r w:rsidRPr="00E1468A">
        <w:t>makes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pervasive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misbegotten</w:t>
      </w:r>
      <w:r w:rsidR="00C31877" w:rsidRPr="00E1468A">
        <w:t xml:space="preserve"> </w:t>
      </w:r>
      <w:r w:rsidRPr="00E1468A">
        <w:t>notions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relations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family</w:t>
      </w:r>
      <w:r w:rsidR="00C31877" w:rsidRPr="00E1468A">
        <w:t xml:space="preserve"> </w:t>
      </w:r>
      <w:r w:rsidRPr="00E1468A">
        <w:t>unit;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persistence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despotism,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hand,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disregard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authority,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other,</w:t>
      </w:r>
      <w:r w:rsidR="00C31877" w:rsidRPr="00E1468A">
        <w:t xml:space="preserve"> </w:t>
      </w:r>
      <w:r w:rsidRPr="00E1468A">
        <w:t>reveal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unsatisfactory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maturing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relationship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concentration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minority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world’s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gives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fundamentally</w:t>
      </w:r>
      <w:r w:rsidR="00C31877" w:rsidRPr="00E1468A">
        <w:t xml:space="preserve"> </w:t>
      </w:r>
      <w:r w:rsidRPr="00E1468A">
        <w:t>ill-conceived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sectors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emerging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</w:t>
      </w:r>
      <w:r w:rsidR="00C31877" w:rsidRPr="00E1468A">
        <w:t xml:space="preserve"> </w:t>
      </w:r>
      <w:r w:rsidRPr="00E1468A">
        <w:t>implies,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5"/>
      </w:r>
    </w:p>
    <w:p w14:paraId="1AA9AD11" w14:textId="72733874" w:rsidR="00144365" w:rsidRPr="00E1468A" w:rsidRDefault="00144365" w:rsidP="00154A06"/>
    <w:p w14:paraId="0C8F268A" w14:textId="77777777" w:rsidR="004D1D87" w:rsidRPr="00E1468A" w:rsidRDefault="004D1D87" w:rsidP="00154A06">
      <w:r w:rsidRPr="00E1468A">
        <w:t>46</w:t>
      </w:r>
    </w:p>
    <w:p w14:paraId="2C7F510A" w14:textId="02AAFF52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possible—nay,</w:t>
      </w:r>
      <w:r w:rsidR="00C31877" w:rsidRPr="00E1468A">
        <w:t xml:space="preserve"> </w:t>
      </w:r>
      <w:r w:rsidRPr="00E1468A">
        <w:t>inevitable—it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unreserved</w:t>
      </w:r>
      <w:r w:rsidR="00C31877" w:rsidRPr="00E1468A">
        <w:t xml:space="preserve"> </w:t>
      </w:r>
      <w:r w:rsidRPr="00E1468A">
        <w:t>acceptance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described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pivot</w:t>
      </w:r>
      <w:r w:rsidR="00C31877" w:rsidRPr="00E1468A">
        <w:t xml:space="preserve"> </w:t>
      </w:r>
      <w:r w:rsidRPr="00E1468A">
        <w:t>round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revolve”</w:t>
      </w:r>
      <w:r w:rsidR="00BA0CC2" w:rsidRPr="00E1468A">
        <w:t>.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insight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eloquence</w:t>
      </w:r>
      <w:r w:rsidR="00C31877" w:rsidRPr="00E1468A">
        <w:t xml:space="preserve"> </w:t>
      </w:r>
      <w:r w:rsidRPr="00E1468A">
        <w:t>did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expound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far-reaching</w:t>
      </w:r>
      <w:r w:rsidR="00C31877" w:rsidRPr="00E1468A">
        <w:t xml:space="preserve"> </w:t>
      </w:r>
      <w:r w:rsidRPr="00E1468A">
        <w:t>implications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cardinal</w:t>
      </w:r>
      <w:r w:rsidR="00C31877" w:rsidRPr="00E1468A">
        <w:t xml:space="preserve"> </w:t>
      </w:r>
      <w:r w:rsidRPr="00E1468A">
        <w:t>principle!</w:t>
      </w:r>
      <w:r w:rsidR="00C31877" w:rsidRPr="00E1468A">
        <w:t xml:space="preserve">  </w:t>
      </w:r>
      <w:r w:rsidRPr="00E1468A">
        <w:t>Plainly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saw,</w:t>
      </w:r>
      <w:r w:rsidR="00C31877" w:rsidRPr="00E1468A">
        <w:t xml:space="preserve"> </w:t>
      </w:r>
      <w:r w:rsidRPr="00E1468A">
        <w:t>amidst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turbulence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affairs,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starting</w:t>
      </w:r>
      <w:r w:rsidR="00C31877" w:rsidRPr="00E1468A">
        <w:t xml:space="preserve"> </w:t>
      </w:r>
      <w:r w:rsidRPr="00E1468A">
        <w:t>point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order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vast</w:t>
      </w:r>
      <w:r w:rsidR="00C31877" w:rsidRPr="00E1468A">
        <w:t xml:space="preserve"> </w:t>
      </w:r>
      <w:r w:rsidRPr="00E1468A">
        <w:t>array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relations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nations—and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them—all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re-envisaged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light.</w:t>
      </w:r>
    </w:p>
    <w:p w14:paraId="7A612FBA" w14:textId="77777777" w:rsidR="009F1FE3" w:rsidRPr="00E1468A" w:rsidRDefault="009F1FE3" w:rsidP="00154A06"/>
    <w:p w14:paraId="2D6D290F" w14:textId="34822AE5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realization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require,</w:t>
      </w:r>
      <w:r w:rsidR="00C31877" w:rsidRPr="00E1468A">
        <w:t xml:space="preserve"> </w:t>
      </w:r>
      <w:r w:rsidRPr="00E1468A">
        <w:t>sooner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later,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historic</w:t>
      </w:r>
      <w:r w:rsidR="00C31877" w:rsidRPr="00E1468A">
        <w:t xml:space="preserve"> </w:t>
      </w:r>
      <w:r w:rsidRPr="00E1468A">
        <w:t>feat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statesmanship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leaders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Alas,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attempt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feat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wanting</w:t>
      </w:r>
      <w:r w:rsidR="00BA0CC2" w:rsidRPr="00E1468A">
        <w:t>.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gripped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crisis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identity,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struggle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themselves,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act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shared</w:t>
      </w:r>
      <w:r w:rsidR="00C31877" w:rsidRPr="00E1468A">
        <w:t xml:space="preserve"> </w:t>
      </w:r>
      <w:r w:rsidRPr="00E1468A">
        <w:t>identity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purpose,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lastRenderedPageBreak/>
        <w:t>into</w:t>
      </w:r>
      <w:r w:rsidR="00C31877" w:rsidRPr="00E1468A">
        <w:t xml:space="preserve"> </w:t>
      </w:r>
      <w:r w:rsidRPr="00E1468A">
        <w:t>competing</w:t>
      </w:r>
      <w:r w:rsidR="00C31877" w:rsidRPr="00E1468A">
        <w:t xml:space="preserve"> </w:t>
      </w:r>
      <w:r w:rsidRPr="00E1468A">
        <w:t>ideologies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struggles</w:t>
      </w:r>
      <w:r w:rsidR="00BA0CC2" w:rsidRPr="00E1468A">
        <w:t>.</w:t>
      </w:r>
      <w:r w:rsidR="00C31877" w:rsidRPr="00E1468A">
        <w:t xml:space="preserve"> </w:t>
      </w:r>
      <w:r w:rsidRPr="00E1468A">
        <w:t>Seemingly</w:t>
      </w:r>
      <w:r w:rsidR="00C31877" w:rsidRPr="00E1468A">
        <w:t xml:space="preserve"> </w:t>
      </w:r>
      <w:r w:rsidRPr="00E1468A">
        <w:t>countless</w:t>
      </w:r>
      <w:r w:rsidR="00C31877" w:rsidRPr="00E1468A">
        <w:t xml:space="preserve"> </w:t>
      </w:r>
      <w:r w:rsidRPr="00E1468A">
        <w:t>permutations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“us”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“them”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identities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narrowly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contrast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BA0CC2" w:rsidRPr="00E1468A">
        <w:t>.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splintering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divergent</w:t>
      </w:r>
      <w:r w:rsidR="00C31877" w:rsidRPr="00E1468A">
        <w:t xml:space="preserve"> </w:t>
      </w:r>
      <w:r w:rsidRPr="00E1468A">
        <w:t>interest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weakened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cohesion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itself</w:t>
      </w:r>
      <w:r w:rsidR="00BA0CC2" w:rsidRPr="00E1468A">
        <w:t>.</w:t>
      </w:r>
      <w:r w:rsidR="00C31877" w:rsidRPr="00E1468A">
        <w:t xml:space="preserve"> </w:t>
      </w:r>
      <w:r w:rsidRPr="00E1468A">
        <w:t>Rival</w:t>
      </w:r>
      <w:r w:rsidR="00C31877" w:rsidRPr="00E1468A">
        <w:t xml:space="preserve"> </w:t>
      </w:r>
      <w:r w:rsidRPr="00E1468A">
        <w:t>conceptions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primacy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peddled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exclusion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journey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protagonists</w:t>
      </w:r>
      <w:r w:rsidR="00BA0CC2" w:rsidRPr="00E1468A">
        <w:t>.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radically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fragmented</w:t>
      </w:r>
      <w:r w:rsidR="00C31877" w:rsidRPr="00E1468A">
        <w:t xml:space="preserve"> </w:t>
      </w:r>
      <w:r w:rsidRPr="00E1468A">
        <w:t>conception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identity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follows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recognition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perspective,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diversity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characterizes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family,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contradicting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oneness,</w:t>
      </w:r>
      <w:r w:rsidR="00C31877" w:rsidRPr="00E1468A">
        <w:t xml:space="preserve"> </w:t>
      </w:r>
      <w:r w:rsidRPr="00E1468A">
        <w:t>endows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richness</w:t>
      </w:r>
      <w:r w:rsidR="00BA0CC2" w:rsidRPr="00E1468A">
        <w:t>.</w:t>
      </w:r>
      <w:r w:rsidR="00C31877" w:rsidRPr="00E1468A">
        <w:t xml:space="preserve"> </w:t>
      </w:r>
      <w:r w:rsidRPr="00E1468A">
        <w:t>Unity,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expression,</w:t>
      </w:r>
      <w:r w:rsidR="00C31877" w:rsidRPr="00E1468A">
        <w:t xml:space="preserve"> </w:t>
      </w:r>
      <w:r w:rsidRPr="00E1468A">
        <w:t>contains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concept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diversity,</w:t>
      </w:r>
      <w:r w:rsidR="00C31877" w:rsidRPr="00E1468A">
        <w:t xml:space="preserve"> </w:t>
      </w:r>
      <w:r w:rsidRPr="00E1468A">
        <w:t>distinguishing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uniformity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subordinating</w:t>
      </w:r>
      <w:r w:rsidR="00C31877" w:rsidRPr="00E1468A">
        <w:t xml:space="preserve"> </w:t>
      </w:r>
      <w:r w:rsidRPr="00E1468A">
        <w:t>lesser</w:t>
      </w:r>
      <w:r w:rsidR="00C31877" w:rsidRPr="00E1468A">
        <w:t xml:space="preserve"> </w:t>
      </w:r>
      <w:r w:rsidRPr="00E1468A">
        <w:t>loyalties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realized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infinite</w:t>
      </w:r>
      <w:r w:rsidR="00C31877" w:rsidRPr="00E1468A">
        <w:t xml:space="preserve"> </w:t>
      </w:r>
      <w:r w:rsidRPr="00E1468A">
        <w:t>expressions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diversity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fulfilment.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6"/>
      </w:r>
    </w:p>
    <w:p w14:paraId="7EDBC821" w14:textId="77777777" w:rsidR="00E24001" w:rsidRDefault="00E24001" w:rsidP="00E24001"/>
    <w:p w14:paraId="6A8BECF3" w14:textId="4BD67F3B" w:rsidR="009F1FE3" w:rsidRPr="00E1468A" w:rsidRDefault="00E97CB5" w:rsidP="00154A06">
      <w:pPr>
        <w:pStyle w:val="Heading2"/>
      </w:pPr>
      <w:bookmarkStart w:id="11" w:name="_Toc104986505"/>
      <w:r w:rsidRPr="00E1468A">
        <w:t>1.4:</w:t>
      </w:r>
      <w:r w:rsidR="00C31877" w:rsidRPr="00E1468A">
        <w:t xml:space="preserve"> </w:t>
      </w:r>
      <w:r w:rsidR="009F1FE3" w:rsidRPr="00E1468A">
        <w:t>The</w:t>
      </w:r>
      <w:r w:rsidR="00C31877" w:rsidRPr="00E1468A">
        <w:t xml:space="preserve"> </w:t>
      </w:r>
      <w:r w:rsidR="009F1FE3" w:rsidRPr="00E1468A">
        <w:t>Role</w:t>
      </w:r>
      <w:r w:rsidR="00C31877" w:rsidRPr="00E1468A">
        <w:t xml:space="preserve"> </w:t>
      </w:r>
      <w:r w:rsidR="009F1FE3" w:rsidRPr="00E1468A">
        <w:t>of</w:t>
      </w:r>
      <w:r w:rsidR="00C31877" w:rsidRPr="00E1468A">
        <w:t xml:space="preserve"> </w:t>
      </w:r>
      <w:r w:rsidR="009F1FE3" w:rsidRPr="00E1468A">
        <w:t>Knowledge</w:t>
      </w:r>
      <w:bookmarkEnd w:id="11"/>
    </w:p>
    <w:p w14:paraId="79E4B8F5" w14:textId="77777777" w:rsidR="009F1FE3" w:rsidRPr="00E1468A" w:rsidRDefault="009F1FE3" w:rsidP="00154A06"/>
    <w:p w14:paraId="668872F9" w14:textId="77777777" w:rsidR="004D1D87" w:rsidRPr="00E1468A" w:rsidRDefault="004D1D87" w:rsidP="00154A06">
      <w:r w:rsidRPr="00E1468A">
        <w:t>47</w:t>
      </w:r>
    </w:p>
    <w:p w14:paraId="033D4C94" w14:textId="61A5E664" w:rsidR="00144365" w:rsidRPr="00E1468A" w:rsidRDefault="009F1FE3" w:rsidP="00154A06"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gifts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everyone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virtue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Epistles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Exalted</w:t>
      </w:r>
      <w:r w:rsidR="00C31877" w:rsidRPr="00E1468A">
        <w:t xml:space="preserve"> </w:t>
      </w:r>
      <w:r w:rsidRPr="00E1468A">
        <w:t>Pen—a</w:t>
      </w:r>
      <w:r w:rsidR="00C31877" w:rsidRPr="00E1468A">
        <w:t xml:space="preserve"> </w:t>
      </w:r>
      <w:r w:rsidRPr="00E1468A">
        <w:t>Pen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treasury</w:t>
      </w:r>
      <w:r w:rsidR="00C31877" w:rsidRPr="00E1468A">
        <w:t xml:space="preserve"> </w:t>
      </w:r>
      <w:r w:rsidRPr="00E1468A">
        <w:t>pearls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utterance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brought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light.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7"/>
      </w:r>
    </w:p>
    <w:p w14:paraId="21B9A532" w14:textId="61AF7872" w:rsidR="00144365" w:rsidRPr="00E1468A" w:rsidRDefault="00144365" w:rsidP="00154A06"/>
    <w:p w14:paraId="0BB44BAB" w14:textId="77777777" w:rsidR="004D1D87" w:rsidRPr="00E1468A" w:rsidRDefault="004D1D87" w:rsidP="00154A06">
      <w:r w:rsidRPr="00E1468A">
        <w:t>48</w:t>
      </w:r>
    </w:p>
    <w:p w14:paraId="312E79D8" w14:textId="4BB6FCC7" w:rsidR="00144365" w:rsidRPr="00E1468A" w:rsidRDefault="009F1FE3" w:rsidP="00154A06"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man’s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ladder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ascent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everyone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acquired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profit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words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words…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veritable</w:t>
      </w:r>
      <w:r w:rsidR="00C31877" w:rsidRPr="00E1468A">
        <w:t xml:space="preserve"> </w:t>
      </w:r>
      <w:r w:rsidRPr="00E1468A">
        <w:t>treasure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glory,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bounty,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joy,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exaltation,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cheer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gladness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him.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8"/>
      </w:r>
    </w:p>
    <w:p w14:paraId="7B399F2C" w14:textId="77777777" w:rsidR="00144365" w:rsidRPr="00E1468A" w:rsidRDefault="00144365" w:rsidP="00154A06"/>
    <w:p w14:paraId="4FBF0383" w14:textId="77777777" w:rsidR="004D1D87" w:rsidRPr="00E1468A" w:rsidRDefault="004D1D87" w:rsidP="00154A06">
      <w:r w:rsidRPr="00E1468A">
        <w:t>49</w:t>
      </w:r>
    </w:p>
    <w:p w14:paraId="1E05015E" w14:textId="68D24BD7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saith</w:t>
      </w:r>
      <w:r w:rsidR="00BA0CC2" w:rsidRPr="00E1468A">
        <w:t>: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use,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derive</w:t>
      </w:r>
      <w:r w:rsidR="00C31877" w:rsidRPr="00E1468A">
        <w:t xml:space="preserve"> </w:t>
      </w:r>
      <w:r w:rsidRPr="00E1468A">
        <w:t>benefits</w:t>
      </w:r>
      <w:r w:rsidR="00C31877" w:rsidRPr="00E1468A">
        <w:t xml:space="preserve"> </w:t>
      </w:r>
      <w:r w:rsidRPr="00E1468A">
        <w:t>therefrom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academic</w:t>
      </w:r>
      <w:r w:rsidR="00C31877" w:rsidRPr="00E1468A">
        <w:t xml:space="preserve"> </w:t>
      </w:r>
      <w:r w:rsidRPr="00E1468A">
        <w:t>pursuits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words</w:t>
      </w:r>
      <w:r w:rsidR="00C31877" w:rsidRPr="00E1468A">
        <w:t xml:space="preserve"> </w:t>
      </w:r>
      <w:r w:rsidRPr="00E1468A">
        <w:t>alone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worth.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49"/>
      </w:r>
    </w:p>
    <w:p w14:paraId="3476A5BB" w14:textId="77777777" w:rsidR="00144365" w:rsidRPr="00E1468A" w:rsidRDefault="00144365" w:rsidP="00154A06"/>
    <w:p w14:paraId="7E49BFEE" w14:textId="77777777" w:rsidR="004D1D87" w:rsidRPr="00E1468A" w:rsidRDefault="004D1D87" w:rsidP="00154A06">
      <w:r w:rsidRPr="00E1468A">
        <w:t>50</w:t>
      </w:r>
    </w:p>
    <w:p w14:paraId="75208317" w14:textId="1BE1B085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choicest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serveth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safeguardeth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interests.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50"/>
      </w:r>
    </w:p>
    <w:p w14:paraId="4FFCA2EE" w14:textId="77777777" w:rsidR="00144365" w:rsidRPr="00E1468A" w:rsidRDefault="00144365" w:rsidP="00154A06"/>
    <w:p w14:paraId="078C60F3" w14:textId="77777777" w:rsidR="004D1D87" w:rsidRPr="00E1468A" w:rsidRDefault="004D1D87" w:rsidP="00154A06">
      <w:r w:rsidRPr="00E1468A">
        <w:t>51</w:t>
      </w:r>
    </w:p>
    <w:p w14:paraId="12AD8280" w14:textId="2D7033FF" w:rsidR="00144365" w:rsidRPr="00E1468A" w:rsidRDefault="009F1FE3" w:rsidP="00154A06">
      <w:r w:rsidRPr="00E1468A">
        <w:t>Strain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outer</w:t>
      </w:r>
      <w:r w:rsidR="00C31877" w:rsidRPr="00E1468A">
        <w:t xml:space="preserve"> </w:t>
      </w:r>
      <w:r w:rsidRPr="00E1468A">
        <w:t>perfections,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perfections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without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desirable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left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skills,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barren</w:t>
      </w:r>
      <w:r w:rsidR="00C31877" w:rsidRPr="00E1468A">
        <w:t xml:space="preserve"> </w:t>
      </w:r>
      <w:r w:rsidRPr="00E1468A">
        <w:t>tree</w:t>
      </w:r>
      <w:r w:rsidR="00BA0CC2" w:rsidRPr="00E1468A">
        <w:t>.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capability</w:t>
      </w:r>
      <w:r w:rsidR="00C31877" w:rsidRPr="00E1468A">
        <w:t xml:space="preserve"> </w:t>
      </w:r>
      <w:r w:rsidRPr="00E1468A">
        <w:lastRenderedPageBreak/>
        <w:t>allow,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deck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fruits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wisdom,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perception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eloquent</w:t>
      </w:r>
      <w:r w:rsidR="00C31877" w:rsidRPr="00E1468A">
        <w:t xml:space="preserve"> </w:t>
      </w:r>
      <w:r w:rsidRPr="00E1468A">
        <w:t>speech.</w:t>
      </w:r>
      <w:r w:rsidR="00C31877" w:rsidRPr="00E1468A">
        <w:t xml:space="preserve"> </w:t>
      </w:r>
      <w:r w:rsidR="00B345C3" w:rsidRPr="00E1468A">
        <w:rPr>
          <w:rStyle w:val="FootnoteReference"/>
        </w:rPr>
        <w:footnoteReference w:id="51"/>
      </w:r>
    </w:p>
    <w:p w14:paraId="4EC06256" w14:textId="77777777" w:rsidR="00144365" w:rsidRPr="00E1468A" w:rsidRDefault="00144365" w:rsidP="00154A06"/>
    <w:p w14:paraId="33245CDF" w14:textId="7280D4DB" w:rsidR="004D1D87" w:rsidRPr="00E1468A" w:rsidRDefault="004D1D87" w:rsidP="00154A06">
      <w:r w:rsidRPr="00E1468A">
        <w:t>52</w:t>
      </w:r>
    </w:p>
    <w:p w14:paraId="7142A46C" w14:textId="69A5C240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branch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conjoined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approved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worthy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praise;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bereft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love,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barren—indeed,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bringeth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madness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</w:t>
      </w:r>
      <w:r w:rsidR="00BA0CC2" w:rsidRPr="00E1468A">
        <w:t>: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blessed</w:t>
      </w:r>
      <w:r w:rsidR="00C31877" w:rsidRPr="00E1468A">
        <w:t xml:space="preserve"> </w:t>
      </w:r>
      <w:r w:rsidRPr="00E1468A">
        <w:t>tree,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not,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dried-up</w:t>
      </w:r>
      <w:r w:rsidR="00C31877" w:rsidRPr="00E1468A">
        <w:t xml:space="preserve"> </w:t>
      </w:r>
      <w:r w:rsidRPr="00E1468A">
        <w:t>wood,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feed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fire.</w:t>
      </w:r>
      <w:r w:rsidR="00C31877" w:rsidRPr="00E1468A">
        <w:t xml:space="preserve"> </w:t>
      </w:r>
      <w:r w:rsidR="00FE46D3" w:rsidRPr="00E1468A">
        <w:rPr>
          <w:rStyle w:val="FootnoteReference"/>
        </w:rPr>
        <w:footnoteReference w:id="52"/>
      </w:r>
    </w:p>
    <w:p w14:paraId="14324251" w14:textId="77777777" w:rsidR="00144365" w:rsidRPr="00E1468A" w:rsidRDefault="00144365" w:rsidP="00154A06"/>
    <w:p w14:paraId="3D3B8737" w14:textId="77777777" w:rsidR="004D1D87" w:rsidRPr="00E1468A" w:rsidRDefault="004D1D87" w:rsidP="00154A06">
      <w:r w:rsidRPr="00E1468A">
        <w:t>53</w:t>
      </w:r>
    </w:p>
    <w:p w14:paraId="19AB9671" w14:textId="77777777" w:rsidR="00E24001" w:rsidRDefault="009F1FE3" w:rsidP="00EE2A54">
      <w:r w:rsidRPr="00E1468A">
        <w:t>Make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advanced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strain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forward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civilization.</w:t>
      </w:r>
      <w:r w:rsidR="00C31877" w:rsidRPr="00E1468A">
        <w:t xml:space="preserve"> </w:t>
      </w:r>
      <w:r w:rsidR="00FE46D3" w:rsidRPr="00E1468A">
        <w:rPr>
          <w:rStyle w:val="FootnoteReference"/>
        </w:rPr>
        <w:footnoteReference w:id="53"/>
      </w:r>
    </w:p>
    <w:p w14:paraId="1D198DAE" w14:textId="77777777" w:rsidR="00E24001" w:rsidRDefault="00E24001" w:rsidP="00EE2A54"/>
    <w:p w14:paraId="50BF24A2" w14:textId="77777777" w:rsidR="004D1D87" w:rsidRPr="00E1468A" w:rsidRDefault="004D1D87" w:rsidP="00154A06">
      <w:r w:rsidRPr="00E1468A">
        <w:t>54</w:t>
      </w:r>
    </w:p>
    <w:p w14:paraId="72A5BAB2" w14:textId="67D5F0B1" w:rsidR="00144365" w:rsidRPr="00E1468A" w:rsidRDefault="009F1FE3" w:rsidP="00154A06">
      <w:r w:rsidRPr="00E1468A">
        <w:t>Good</w:t>
      </w:r>
      <w:r w:rsidR="00C31877" w:rsidRPr="00E1468A">
        <w:t xml:space="preserve"> </w:t>
      </w:r>
      <w:r w:rsidRPr="00E1468A">
        <w:t>behaviour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first,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trained,</w:t>
      </w:r>
      <w:r w:rsidR="00C31877" w:rsidRPr="00E1468A">
        <w:t xml:space="preserve"> </w:t>
      </w:r>
      <w:r w:rsidRPr="00E1468A">
        <w:t>acquiring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injurious</w:t>
      </w:r>
      <w:r w:rsidR="00BA0CC2" w:rsidRPr="00E1468A">
        <w:t>.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coupled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ethical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virtuous</w:t>
      </w:r>
      <w:r w:rsidR="00C31877" w:rsidRPr="00E1468A">
        <w:t xml:space="preserve"> </w:t>
      </w:r>
      <w:r w:rsidRPr="00E1468A">
        <w:t>character;</w:t>
      </w:r>
      <w:r w:rsidR="00C31877" w:rsidRPr="00E1468A">
        <w:t xml:space="preserve"> </w:t>
      </w:r>
      <w:r w:rsidRPr="00E1468A">
        <w:t>otherwise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deadly</w:t>
      </w:r>
      <w:r w:rsidR="00C31877" w:rsidRPr="00E1468A">
        <w:t xml:space="preserve"> </w:t>
      </w:r>
      <w:r w:rsidRPr="00E1468A">
        <w:t>poison,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frightful</w:t>
      </w:r>
      <w:r w:rsidR="00C31877" w:rsidRPr="00E1468A">
        <w:t xml:space="preserve"> </w:t>
      </w:r>
      <w:r w:rsidRPr="00E1468A">
        <w:t>danger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physician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evil</w:t>
      </w:r>
      <w:r w:rsidR="00C31877" w:rsidRPr="00E1468A">
        <w:t xml:space="preserve"> </w:t>
      </w:r>
      <w:r w:rsidRPr="00E1468A">
        <w:t>character,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betrayeth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trust,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death,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numerous</w:t>
      </w:r>
      <w:r w:rsidR="00C31877" w:rsidRPr="00E1468A">
        <w:t xml:space="preserve"> </w:t>
      </w:r>
      <w:r w:rsidRPr="00E1468A">
        <w:t>infirmities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diseases.</w:t>
      </w:r>
      <w:r w:rsidR="00C31877" w:rsidRPr="00E1468A">
        <w:t xml:space="preserve"> </w:t>
      </w:r>
      <w:r w:rsidR="00FD058A" w:rsidRPr="00E1468A">
        <w:rPr>
          <w:rStyle w:val="FootnoteReference"/>
        </w:rPr>
        <w:footnoteReference w:id="54"/>
      </w:r>
    </w:p>
    <w:p w14:paraId="4A6AC3D5" w14:textId="77777777" w:rsidR="00144365" w:rsidRPr="00E1468A" w:rsidRDefault="00144365" w:rsidP="00154A06"/>
    <w:p w14:paraId="76D4F38D" w14:textId="77777777" w:rsidR="004D1D87" w:rsidRPr="00E1468A" w:rsidRDefault="004D1D87" w:rsidP="00154A06">
      <w:r w:rsidRPr="00E1468A">
        <w:t>55</w:t>
      </w:r>
    </w:p>
    <w:p w14:paraId="7C99EA1E" w14:textId="2CEB93F3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harder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widen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gratifying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</w:t>
      </w:r>
      <w:r w:rsidR="00BA0CC2" w:rsidRPr="00E1468A">
        <w:t>.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loved</w:t>
      </w:r>
      <w:r w:rsidR="00C31877" w:rsidRPr="00E1468A">
        <w:t xml:space="preserve"> </w:t>
      </w:r>
      <w:r w:rsidRPr="00E1468A">
        <w:t>ones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old,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male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female,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capabilities,</w:t>
      </w:r>
      <w:r w:rsidR="00C31877" w:rsidRPr="00E1468A">
        <w:t xml:space="preserve"> </w:t>
      </w:r>
      <w:r w:rsidRPr="00E1468A">
        <w:t>bestir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spare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secular,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</w:t>
      </w:r>
      <w:r w:rsidR="00BA0CC2" w:rsidRPr="00E1468A">
        <w:t>.</w:t>
      </w:r>
      <w:r w:rsidR="00C31877" w:rsidRPr="00E1468A">
        <w:t xml:space="preserve"> </w:t>
      </w:r>
      <w:r w:rsidRPr="00E1468A">
        <w:t>Whensoever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gather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meetings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conversation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subjects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information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day.</w:t>
      </w:r>
      <w:r w:rsidR="00C31877" w:rsidRPr="00E1468A">
        <w:t xml:space="preserve"> </w:t>
      </w:r>
      <w:r w:rsidR="00FD058A" w:rsidRPr="00E1468A">
        <w:rPr>
          <w:rStyle w:val="FootnoteReference"/>
        </w:rPr>
        <w:footnoteReference w:id="55"/>
      </w:r>
    </w:p>
    <w:p w14:paraId="3163D77D" w14:textId="77777777" w:rsidR="00144365" w:rsidRPr="00E1468A" w:rsidRDefault="00144365" w:rsidP="00154A06"/>
    <w:p w14:paraId="5070F48D" w14:textId="77777777" w:rsidR="004D1D87" w:rsidRPr="00E1468A" w:rsidRDefault="004D1D87" w:rsidP="00154A06">
      <w:r w:rsidRPr="00E1468A">
        <w:t>56</w:t>
      </w:r>
    </w:p>
    <w:p w14:paraId="1770224B" w14:textId="3049CA2A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bestowal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God;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acquirement</w:t>
      </w:r>
      <w:r w:rsidR="00C31877" w:rsidRPr="00E1468A">
        <w:t xml:space="preserve"> </w:t>
      </w:r>
      <w:r w:rsidRPr="00E1468A">
        <w:t>thereof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blessing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Heaven</w:t>
      </w:r>
      <w:r w:rsidR="00BA0CC2" w:rsidRPr="00E1468A">
        <w:t>.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eagerness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erelong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schoolchildren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erudite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fraternity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wise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rendered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Himself,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inescapable</w:t>
      </w:r>
      <w:r w:rsidR="00C31877" w:rsidRPr="00E1468A">
        <w:t xml:space="preserve"> </w:t>
      </w:r>
      <w:r w:rsidRPr="00E1468A">
        <w:t>commandments.</w:t>
      </w:r>
      <w:r w:rsidR="00C31877" w:rsidRPr="00E1468A">
        <w:t xml:space="preserve"> </w:t>
      </w:r>
      <w:r w:rsidR="00FD058A" w:rsidRPr="00E1468A">
        <w:rPr>
          <w:rStyle w:val="FootnoteReference"/>
        </w:rPr>
        <w:footnoteReference w:id="56"/>
      </w:r>
    </w:p>
    <w:p w14:paraId="6098D30D" w14:textId="5E4EB4F8" w:rsidR="00144365" w:rsidRPr="00E1468A" w:rsidRDefault="00144365" w:rsidP="00154A06"/>
    <w:p w14:paraId="16771E86" w14:textId="77777777" w:rsidR="004D1D87" w:rsidRPr="00E1468A" w:rsidRDefault="004D1D87" w:rsidP="00154A06">
      <w:r w:rsidRPr="00E1468A">
        <w:t>57</w:t>
      </w:r>
    </w:p>
    <w:p w14:paraId="11097114" w14:textId="44F850EA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supporter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civilizer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discoverer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secrets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enlightener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horizons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oppose</w:t>
      </w:r>
      <w:r w:rsidR="00C31877" w:rsidRPr="00E1468A">
        <w:t xml:space="preserve"> </w:t>
      </w:r>
      <w:r w:rsidRPr="00E1468A">
        <w:t>knowledge?</w:t>
      </w:r>
      <w:r w:rsidR="00C31877" w:rsidRPr="00E1468A">
        <w:t xml:space="preserve">  </w:t>
      </w:r>
      <w:r w:rsidRPr="00E1468A">
        <w:t>God</w:t>
      </w:r>
      <w:r w:rsidR="00C31877" w:rsidRPr="00E1468A">
        <w:t xml:space="preserve"> </w:t>
      </w:r>
      <w:r w:rsidRPr="00E1468A">
        <w:t>forbid!</w:t>
      </w:r>
      <w:r w:rsidR="00C31877" w:rsidRPr="00E1468A">
        <w:t xml:space="preserve"> 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contrary,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virtue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noblest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perfection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oppose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pure</w:t>
      </w:r>
      <w:r w:rsidR="00C31877" w:rsidRPr="00E1468A">
        <w:t xml:space="preserve"> </w:t>
      </w:r>
      <w:r w:rsidRPr="00E1468A">
        <w:t>ignorance,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abhors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mindless</w:t>
      </w:r>
      <w:r w:rsidR="00C31877" w:rsidRPr="00E1468A">
        <w:t xml:space="preserve"> </w:t>
      </w:r>
      <w:r w:rsidRPr="00E1468A">
        <w:t>animal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felicity,</w:t>
      </w:r>
      <w:r w:rsidR="00C31877" w:rsidRPr="00E1468A">
        <w:t xml:space="preserve"> </w:t>
      </w:r>
      <w:r w:rsidRPr="00E1468A">
        <w:t>perfection,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beauty,</w:t>
      </w:r>
      <w:r w:rsidR="00C31877" w:rsidRPr="00E1468A">
        <w:t xml:space="preserve"> </w:t>
      </w:r>
      <w:r w:rsidRPr="00E1468A">
        <w:lastRenderedPageBreak/>
        <w:t>and</w:t>
      </w:r>
      <w:r w:rsidR="00C31877" w:rsidRPr="00E1468A">
        <w:t xml:space="preserve"> </w:t>
      </w:r>
      <w:r w:rsidRPr="00E1468A">
        <w:t>causes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nigh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threshold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honour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glory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God’s</w:t>
      </w:r>
      <w:r w:rsidR="00C31877" w:rsidRPr="00E1468A">
        <w:t xml:space="preserve"> </w:t>
      </w:r>
      <w:r w:rsidRPr="00E1468A">
        <w:t>bounties</w:t>
      </w:r>
      <w:r w:rsidR="00BA0CC2" w:rsidRPr="00E1468A">
        <w:t>.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identical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guidance,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error.</w:t>
      </w:r>
    </w:p>
    <w:p w14:paraId="07970382" w14:textId="6AABD09F" w:rsidR="004D1D87" w:rsidRPr="00E1468A" w:rsidRDefault="004D1D87" w:rsidP="00154A06"/>
    <w:p w14:paraId="5CD03E3C" w14:textId="7993D87F" w:rsidR="00144365" w:rsidRPr="00E1468A" w:rsidRDefault="009F1FE3" w:rsidP="00154A06">
      <w:r w:rsidRPr="00E1468A">
        <w:t>Happy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spend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days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pursuit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discovery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secrets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meticulous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truth!</w:t>
      </w:r>
      <w:r w:rsidR="00C31877" w:rsidRPr="00E1468A">
        <w:t xml:space="preserve"> </w:t>
      </w:r>
      <w:r w:rsidR="00FE46D3" w:rsidRPr="00E1468A">
        <w:rPr>
          <w:rStyle w:val="FootnoteReference"/>
        </w:rPr>
        <w:footnoteReference w:id="57"/>
      </w:r>
    </w:p>
    <w:p w14:paraId="524E975C" w14:textId="77777777" w:rsidR="00144365" w:rsidRPr="00E1468A" w:rsidRDefault="00144365" w:rsidP="00154A06"/>
    <w:p w14:paraId="1C941DD9" w14:textId="77777777" w:rsidR="004D1D87" w:rsidRPr="00E1468A" w:rsidRDefault="004D1D87" w:rsidP="00154A06">
      <w:r w:rsidRPr="00E1468A">
        <w:t>58</w:t>
      </w:r>
    </w:p>
    <w:p w14:paraId="6B8194CE" w14:textId="4A4C9889" w:rsidR="00144365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inventions,</w:t>
      </w:r>
      <w:r w:rsidR="00C31877" w:rsidRPr="00E1468A">
        <w:t xml:space="preserve"> </w:t>
      </w:r>
      <w:r w:rsidRPr="00E1468A">
        <w:t>institutions,</w:t>
      </w:r>
      <w:r w:rsidR="00C31877" w:rsidRPr="00E1468A">
        <w:t xml:space="preserve"> </w:t>
      </w:r>
      <w:r w:rsidRPr="00E1468A">
        <w:t>undertakings,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discoveries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resulted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comprehension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rational</w:t>
      </w:r>
      <w:r w:rsidR="00C31877" w:rsidRPr="00E1468A">
        <w:t xml:space="preserve"> </w:t>
      </w:r>
      <w:r w:rsidRPr="00E1468A">
        <w:t>soul</w:t>
      </w:r>
      <w:r w:rsidR="00BA0CC2" w:rsidRPr="00E1468A">
        <w:t>.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impenetrable</w:t>
      </w:r>
      <w:r w:rsidR="00C31877" w:rsidRPr="00E1468A">
        <w:t xml:space="preserve"> </w:t>
      </w:r>
      <w:r w:rsidRPr="00E1468A">
        <w:t>secrets,</w:t>
      </w:r>
      <w:r w:rsidR="00C31877" w:rsidRPr="00E1468A">
        <w:t xml:space="preserve"> </w:t>
      </w:r>
      <w:r w:rsidRPr="00E1468A">
        <w:t>hidden</w:t>
      </w:r>
      <w:r w:rsidR="00C31877" w:rsidRPr="00E1468A">
        <w:t xml:space="preserve"> </w:t>
      </w:r>
      <w:r w:rsidRPr="00E1468A">
        <w:t>mysteries,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unknown</w:t>
      </w:r>
      <w:r w:rsidR="00C31877" w:rsidRPr="00E1468A">
        <w:t xml:space="preserve"> </w:t>
      </w:r>
      <w:r w:rsidRPr="00E1468A">
        <w:t>realities,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rational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discovered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brought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invisible</w:t>
      </w:r>
      <w:r w:rsidR="00C31877" w:rsidRPr="00E1468A">
        <w:t xml:space="preserve"> </w:t>
      </w:r>
      <w:r w:rsidRPr="00E1468A">
        <w:t>plane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visible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comprehension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nature,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uttermost</w:t>
      </w:r>
      <w:r w:rsidR="00C31877" w:rsidRPr="00E1468A">
        <w:t xml:space="preserve"> </w:t>
      </w:r>
      <w:r w:rsidRPr="00E1468A">
        <w:t>limit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flight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comprehend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realities,</w:t>
      </w:r>
      <w:r w:rsidR="00C31877" w:rsidRPr="00E1468A">
        <w:t xml:space="preserve"> </w:t>
      </w:r>
      <w:r w:rsidRPr="00E1468A">
        <w:t>signs,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properties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contingent</w:t>
      </w:r>
      <w:r w:rsidR="00C31877" w:rsidRPr="00E1468A">
        <w:t xml:space="preserve"> </w:t>
      </w:r>
      <w:r w:rsidRPr="00E1468A">
        <w:t>things.</w:t>
      </w:r>
      <w:r w:rsidR="00C31877" w:rsidRPr="00E1468A">
        <w:t xml:space="preserve"> </w:t>
      </w:r>
      <w:r w:rsidR="00FD058A" w:rsidRPr="00E1468A">
        <w:rPr>
          <w:rStyle w:val="FootnoteReference"/>
        </w:rPr>
        <w:footnoteReference w:id="58"/>
      </w:r>
    </w:p>
    <w:p w14:paraId="5D161678" w14:textId="77777777" w:rsidR="00E24001" w:rsidRDefault="00E24001" w:rsidP="00154A06"/>
    <w:p w14:paraId="6E55C379" w14:textId="23FA86E7" w:rsidR="004D1D87" w:rsidRPr="00E1468A" w:rsidRDefault="004D1D87" w:rsidP="00154A06">
      <w:r w:rsidRPr="00E1468A">
        <w:t>59</w:t>
      </w:r>
    </w:p>
    <w:p w14:paraId="7B812F4E" w14:textId="506D1069" w:rsidR="00144365" w:rsidRPr="00E1468A" w:rsidRDefault="009F1FE3" w:rsidP="00154A06">
      <w:r w:rsidRPr="00E1468A">
        <w:t>Science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emanation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man</w:t>
      </w:r>
      <w:r w:rsidR="00BA0CC2" w:rsidRPr="00E1468A">
        <w:t>.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embody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potentiality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perfection,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intellectual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virtue</w:t>
      </w:r>
      <w:r w:rsidR="00C31877" w:rsidRPr="00E1468A">
        <w:t xml:space="preserve"> </w:t>
      </w:r>
      <w:r w:rsidRPr="00E1468A">
        <w:t>specialized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alone</w:t>
      </w:r>
      <w:r w:rsidR="00BA0CC2" w:rsidRPr="00E1468A">
        <w:t>.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organisms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deprived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potentiality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attainment</w:t>
      </w:r>
      <w:r w:rsidR="00BA0CC2" w:rsidRPr="00E1468A">
        <w:t>.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deposited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measure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nation’s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attainments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greatness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continually</w:t>
      </w:r>
      <w:r w:rsidR="00C31877" w:rsidRPr="00E1468A">
        <w:t xml:space="preserve"> </w:t>
      </w:r>
      <w:r w:rsidRPr="00E1468A">
        <w:t>increased,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assured.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59"/>
      </w:r>
    </w:p>
    <w:p w14:paraId="33861473" w14:textId="4907B5E0" w:rsidR="00144365" w:rsidRPr="00E1468A" w:rsidRDefault="00144365" w:rsidP="00154A06"/>
    <w:p w14:paraId="132752CC" w14:textId="77777777" w:rsidR="004D1D87" w:rsidRPr="00E1468A" w:rsidRDefault="004D1D87" w:rsidP="00154A06">
      <w:r w:rsidRPr="00E1468A">
        <w:t>60</w:t>
      </w:r>
    </w:p>
    <w:p w14:paraId="069C73FC" w14:textId="068E014C" w:rsidR="009F1FE3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heavenly</w:t>
      </w:r>
      <w:r w:rsidR="00C31877" w:rsidRPr="00E1468A">
        <w:t xml:space="preserve"> </w:t>
      </w:r>
      <w:r w:rsidRPr="00E1468A">
        <w:t>Books,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Prophets,</w:t>
      </w:r>
      <w:r w:rsidR="00C31877" w:rsidRPr="00E1468A">
        <w:t xml:space="preserve"> </w:t>
      </w:r>
      <w:r w:rsidRPr="00E1468A">
        <w:t>sages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philosophers</w:t>
      </w:r>
      <w:r w:rsidR="00C31877" w:rsidRPr="00E1468A">
        <w:t xml:space="preserve"> </w:t>
      </w:r>
      <w:r w:rsidRPr="00E1468A">
        <w:t>agree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warfare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destructive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constructive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agree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war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strife</w:t>
      </w:r>
      <w:r w:rsidR="00C31877" w:rsidRPr="00E1468A">
        <w:t xml:space="preserve"> </w:t>
      </w:r>
      <w:r w:rsidRPr="00E1468A">
        <w:t>strike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prevent</w:t>
      </w:r>
      <w:r w:rsidR="00C31877" w:rsidRPr="00E1468A">
        <w:t xml:space="preserve"> </w:t>
      </w:r>
      <w:r w:rsidRPr="00E1468A">
        <w:t>war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proclaim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humanity.</w:t>
      </w:r>
    </w:p>
    <w:p w14:paraId="39CB51F9" w14:textId="77777777" w:rsidR="009F1FE3" w:rsidRPr="00E1468A" w:rsidRDefault="009F1FE3" w:rsidP="00154A06"/>
    <w:p w14:paraId="4814A143" w14:textId="2166DFF4" w:rsidR="009F1FE3" w:rsidRPr="00E1468A" w:rsidRDefault="009F1FE3" w:rsidP="00154A06">
      <w:r w:rsidRPr="00E1468A">
        <w:t>But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sufficient</w:t>
      </w:r>
      <w:r w:rsidR="00BA0CC2" w:rsidRPr="00E1468A">
        <w:t>.</w:t>
      </w:r>
      <w:r w:rsidR="00C31877" w:rsidRPr="00E1468A">
        <w:t xml:space="preserve"> </w:t>
      </w:r>
      <w:r w:rsidRPr="00E1468A">
        <w:t>Realizing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desirable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becoming</w:t>
      </w:r>
      <w:r w:rsidR="00C31877" w:rsidRPr="00E1468A">
        <w:t xml:space="preserve"> </w:t>
      </w:r>
      <w:r w:rsidRPr="00E1468A">
        <w:t>wealthy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admission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attainment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confer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knowledge</w:t>
      </w:r>
      <w:r w:rsidR="00BA0CC2" w:rsidRPr="00E1468A">
        <w:t>.</w:t>
      </w:r>
      <w:r w:rsidR="00C31877" w:rsidRPr="00E1468A">
        <w:t xml:space="preserve"> </w:t>
      </w:r>
      <w:r w:rsidRPr="00E1468A">
        <w:t>Acknowledgment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excellence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="000B50CA" w:rsidRPr="00E1468A">
        <w:t>honour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="000B50CA" w:rsidRPr="00E1468A">
        <w:t>honourable</w:t>
      </w:r>
      <w:r w:rsidR="00BA0CC2" w:rsidRPr="00E1468A">
        <w:t>.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remedy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betterment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admit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constitute</w:t>
      </w:r>
      <w:r w:rsidR="00C31877" w:rsidRPr="00E1468A">
        <w:t xml:space="preserve"> </w:t>
      </w:r>
      <w:r w:rsidRPr="00E1468A">
        <w:t>health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skilled</w:t>
      </w:r>
      <w:r w:rsidR="00C31877" w:rsidRPr="00E1468A">
        <w:t xml:space="preserve"> </w:t>
      </w:r>
      <w:r w:rsidRPr="00E1468A">
        <w:t>physician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remedy</w:t>
      </w:r>
      <w:r w:rsidR="00C31877" w:rsidRPr="00E1468A">
        <w:t xml:space="preserve"> </w:t>
      </w:r>
      <w:r w:rsidRPr="00E1468A">
        <w:t>existing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conditions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physician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pathology,</w:t>
      </w:r>
      <w:r w:rsidR="00C31877" w:rsidRPr="00E1468A">
        <w:t xml:space="preserve"> </w:t>
      </w:r>
      <w:r w:rsidRPr="00E1468A">
        <w:t>diagnosis,</w:t>
      </w:r>
      <w:r w:rsidR="00C31877" w:rsidRPr="00E1468A">
        <w:t xml:space="preserve"> </w:t>
      </w:r>
      <w:r w:rsidRPr="00E1468A">
        <w:t>therapeutics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treatment,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Physician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wise,</w:t>
      </w:r>
      <w:r w:rsidR="00C31877" w:rsidRPr="00E1468A">
        <w:t xml:space="preserve"> </w:t>
      </w:r>
      <w:r w:rsidR="000B50CA" w:rsidRPr="00E1468A">
        <w:t>skilful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capable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result</w:t>
      </w:r>
      <w:r w:rsidR="00BA0CC2" w:rsidRPr="00E1468A">
        <w:t>.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health;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applied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remedy</w:t>
      </w:r>
      <w:r w:rsidR="00C31877" w:rsidRPr="00E1468A">
        <w:t xml:space="preserve"> </w:t>
      </w:r>
      <w:r w:rsidRPr="00E1468A">
        <w:t>carried</w:t>
      </w:r>
      <w:r w:rsidR="00C31877" w:rsidRPr="00E1468A">
        <w:t xml:space="preserve"> </w:t>
      </w:r>
      <w:r w:rsidRPr="00E1468A">
        <w:t>out.</w:t>
      </w:r>
    </w:p>
    <w:p w14:paraId="5A7B5F14" w14:textId="77777777" w:rsidR="009F1FE3" w:rsidRPr="00E1468A" w:rsidRDefault="009F1FE3" w:rsidP="00154A06"/>
    <w:p w14:paraId="73F1CF96" w14:textId="50EF9A13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attainment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object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conditioned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volition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three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forthcoming,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execution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accomplishment.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0"/>
      </w:r>
    </w:p>
    <w:p w14:paraId="1227D76B" w14:textId="3368EF88" w:rsidR="00E24001" w:rsidRDefault="00E24001">
      <w:pPr>
        <w:jc w:val="left"/>
      </w:pPr>
      <w:r>
        <w:br w:type="page"/>
      </w:r>
    </w:p>
    <w:p w14:paraId="5AB62665" w14:textId="77777777" w:rsidR="004D1D87" w:rsidRPr="00E1468A" w:rsidRDefault="004D1D87" w:rsidP="00154A06">
      <w:r w:rsidRPr="00E1468A">
        <w:lastRenderedPageBreak/>
        <w:t>61</w:t>
      </w:r>
    </w:p>
    <w:p w14:paraId="781AE5BD" w14:textId="074DB64A" w:rsidR="00144365" w:rsidRPr="00E1468A" w:rsidRDefault="009F1FE3" w:rsidP="00154A06">
      <w:r w:rsidRPr="00E1468A">
        <w:t>Acceptance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carries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thriving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weal</w:t>
      </w:r>
      <w:r w:rsidR="00BA0CC2" w:rsidRPr="00E1468A">
        <w:t>.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inseparable,</w:t>
      </w:r>
      <w:r w:rsidR="00C31877" w:rsidRPr="00E1468A">
        <w:t xml:space="preserve"> </w:t>
      </w:r>
      <w:r w:rsidRPr="00E1468A">
        <w:t>reciprocal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impelling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‘Abdu’l-Bahá,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dependeth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decline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ignorance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C31877" w:rsidRPr="00E1468A">
        <w:t xml:space="preserve"> </w:t>
      </w:r>
      <w:r w:rsidRPr="00E1468A">
        <w:t>gaineth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becometh</w:t>
      </w:r>
      <w:r w:rsidR="00C31877" w:rsidRPr="00E1468A">
        <w:t xml:space="preserve"> </w:t>
      </w:r>
      <w:r w:rsidRPr="00E1468A">
        <w:t>heavenly,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acquireth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taketh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lordly</w:t>
      </w:r>
      <w:r w:rsidR="00C31877" w:rsidRPr="00E1468A">
        <w:t xml:space="preserve"> </w:t>
      </w:r>
      <w:r w:rsidRPr="00E1468A">
        <w:t>attributes.”</w:t>
      </w:r>
      <w:r w:rsidR="00C31877" w:rsidRPr="00E1468A">
        <w:t xml:space="preserve">  </w:t>
      </w:r>
      <w:r w:rsidRPr="00E1468A">
        <w:t>To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useful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beliefs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followers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long-term</w:t>
      </w:r>
      <w:r w:rsidR="00C31877" w:rsidRPr="00E1468A">
        <w:t xml:space="preserve"> </w:t>
      </w:r>
      <w:r w:rsidRPr="00E1468A">
        <w:t>solution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chosen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counteracting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difficulties</w:t>
      </w:r>
      <w:r w:rsidR="00C31877" w:rsidRPr="00E1468A">
        <w:t xml:space="preserve"> </w:t>
      </w:r>
      <w:r w:rsidRPr="00E1468A">
        <w:t>imposed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collaboration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proponents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reconciliation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progressive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orderly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committed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justice.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1"/>
      </w:r>
    </w:p>
    <w:p w14:paraId="061E1AFA" w14:textId="1D7FD267" w:rsidR="00144365" w:rsidRPr="00E1468A" w:rsidRDefault="00144365" w:rsidP="00154A06"/>
    <w:p w14:paraId="4E4AB6CD" w14:textId="77777777" w:rsidR="004D1D87" w:rsidRPr="00E1468A" w:rsidRDefault="004D1D87" w:rsidP="00154A06">
      <w:r w:rsidRPr="00E1468A">
        <w:t>62</w:t>
      </w:r>
    </w:p>
    <w:p w14:paraId="1BE8055A" w14:textId="53B5205D" w:rsidR="009F1FE3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critical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conceptual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require</w:t>
      </w:r>
      <w:r w:rsidR="00C31877" w:rsidRPr="00E1468A">
        <w:t xml:space="preserve"> </w:t>
      </w:r>
      <w:r w:rsidRPr="00E1468A">
        <w:t>careful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ahead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knowledge…</w:t>
      </w:r>
      <w:r w:rsidR="00BA0CC2" w:rsidRPr="00E1468A">
        <w:t>.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disciplines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consensus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methodology—an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appropriately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systematically</w:t>
      </w:r>
      <w:r w:rsidR="00C31877" w:rsidRPr="00E1468A">
        <w:t xml:space="preserve"> </w:t>
      </w:r>
      <w:r w:rsidRPr="00E1468A">
        <w:t>investigate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reliable</w:t>
      </w:r>
      <w:r w:rsidR="00C31877" w:rsidRPr="00E1468A">
        <w:t xml:space="preserve"> </w:t>
      </w:r>
      <w:r w:rsidRPr="00E1468A">
        <w:t>results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sound</w:t>
      </w:r>
      <w:r w:rsidR="00C31877" w:rsidRPr="00E1468A">
        <w:t xml:space="preserve"> </w:t>
      </w:r>
      <w:r w:rsidRPr="00E1468A">
        <w:t>conclusions</w:t>
      </w:r>
      <w:r w:rsidR="00BA0CC2" w:rsidRPr="00E1468A">
        <w:t>.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disciplines—economics,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history,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philosophy,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others—are</w:t>
      </w:r>
      <w:r w:rsidR="00C31877" w:rsidRPr="00E1468A">
        <w:t xml:space="preserve"> </w:t>
      </w:r>
      <w:r w:rsidRPr="00E1468A">
        <w:t>obviously</w:t>
      </w:r>
      <w:r w:rsidR="00C31877" w:rsidRPr="00E1468A">
        <w:t xml:space="preserve"> </w:t>
      </w:r>
      <w:r w:rsidRPr="00E1468A">
        <w:t>conversant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fully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employed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fields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earnestly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reflect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implications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truths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work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religion,</w:t>
      </w:r>
      <w:r w:rsidR="00C31877" w:rsidRPr="00E1468A">
        <w:t xml:space="preserve"> </w:t>
      </w:r>
      <w:r w:rsidRPr="00E1468A">
        <w:t>faithfully</w:t>
      </w:r>
      <w:r w:rsidR="00C31877" w:rsidRPr="00E1468A">
        <w:t xml:space="preserve"> </w:t>
      </w:r>
      <w:r w:rsidRPr="00E1468A">
        <w:t>upheld,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belief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succumb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superstition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findings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appropriated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materialism.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2"/>
      </w:r>
    </w:p>
    <w:p w14:paraId="5A9E6A13" w14:textId="2353ADFE" w:rsidR="009F1FE3" w:rsidRPr="00E1468A" w:rsidRDefault="009F1FE3" w:rsidP="00154A06"/>
    <w:p w14:paraId="081D5B93" w14:textId="77777777" w:rsidR="004D1D87" w:rsidRPr="00E1468A" w:rsidRDefault="004D1D87" w:rsidP="00154A06">
      <w:r w:rsidRPr="00E1468A">
        <w:t>63</w:t>
      </w:r>
    </w:p>
    <w:p w14:paraId="3890E109" w14:textId="0B319F07" w:rsidR="00144365" w:rsidRPr="00E1468A" w:rsidRDefault="009F1FE3" w:rsidP="00154A06">
      <w:r w:rsidRPr="00E1468A">
        <w:t>Fundamentally,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directed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addressing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root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prejudice—ignorance</w:t>
      </w:r>
      <w:r w:rsidR="00BA0CC2" w:rsidRPr="00E1468A">
        <w:t>.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perpetuation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ignorance”,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stated,</w:t>
      </w:r>
      <w:r w:rsidR="00C31877" w:rsidRPr="00E1468A">
        <w:t xml:space="preserve"> </w:t>
      </w:r>
      <w:r w:rsidRPr="00E1468A">
        <w:t>“is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grievous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oppression;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reinforces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walls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prejudice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stand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barriers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humankind…</w:t>
      </w:r>
      <w:r w:rsidR="00BA0CC2" w:rsidRPr="00E1468A">
        <w:t>.</w:t>
      </w:r>
      <w:r w:rsidR="00C31877" w:rsidRPr="00E1468A">
        <w:t xml:space="preserve"> </w:t>
      </w:r>
      <w:r w:rsidRPr="00E1468A">
        <w:t>Access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generation,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diffusion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shoulder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enterprise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prosperous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civilization—each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her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abilities.”</w:t>
      </w:r>
      <w:r w:rsidR="00C31877" w:rsidRPr="00E1468A">
        <w:t xml:space="preserve">  </w:t>
      </w:r>
      <w:r w:rsidRPr="00E1468A">
        <w:t>This</w:t>
      </w:r>
      <w:r w:rsidR="00C31877" w:rsidRPr="00E1468A">
        <w:t xml:space="preserve"> </w:t>
      </w:r>
      <w:r w:rsidRPr="00E1468A">
        <w:t>orientation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particularly</w:t>
      </w:r>
      <w:r w:rsidR="00C31877" w:rsidRPr="00E1468A">
        <w:t xml:space="preserve"> </w:t>
      </w:r>
      <w:r w:rsidRPr="00E1468A">
        <w:t>manifested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focus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central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Faith;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prejudice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counter</w:t>
      </w:r>
      <w:r w:rsidR="00C31877" w:rsidRPr="00E1468A">
        <w:t xml:space="preserve"> </w:t>
      </w:r>
      <w:r w:rsidRPr="00E1468A">
        <w:t>it;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practice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using</w:t>
      </w:r>
      <w:r w:rsidR="00C31877" w:rsidRPr="00E1468A">
        <w:t xml:space="preserve"> </w:t>
      </w:r>
      <w:r w:rsidRPr="00E1468A">
        <w:t>consultative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affairs;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upholding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dual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independent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reality,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highly</w:t>
      </w:r>
      <w:r w:rsidR="00C31877" w:rsidRPr="00E1468A">
        <w:t xml:space="preserve"> </w:t>
      </w:r>
      <w:r w:rsidRPr="00E1468A">
        <w:t>prized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writings,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equip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distinguish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falsehood,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prejudices,</w:t>
      </w:r>
      <w:r w:rsidR="00C31877" w:rsidRPr="00E1468A">
        <w:t xml:space="preserve"> </w:t>
      </w:r>
      <w:r w:rsidRPr="00E1468A">
        <w:t>superstitious</w:t>
      </w:r>
      <w:r w:rsidR="00C31877" w:rsidRPr="00E1468A">
        <w:t xml:space="preserve"> </w:t>
      </w:r>
      <w:r w:rsidRPr="00E1468A">
        <w:t>beliefs,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outworn</w:t>
      </w:r>
      <w:r w:rsidR="00C31877" w:rsidRPr="00E1468A">
        <w:t xml:space="preserve"> </w:t>
      </w:r>
      <w:r w:rsidRPr="00E1468A">
        <w:t>traditions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impede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eliminated</w:t>
      </w:r>
      <w:r w:rsidR="00BA0CC2" w:rsidRPr="00E1468A">
        <w:t>.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offers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assurance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respect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“once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inquireth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freed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darkness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continually</w:t>
      </w:r>
      <w:r w:rsidR="00C31877" w:rsidRPr="00E1468A">
        <w:t xml:space="preserve"> </w:t>
      </w:r>
      <w:r w:rsidRPr="00E1468A">
        <w:t>repeating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past.”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3"/>
      </w:r>
    </w:p>
    <w:p w14:paraId="233B1B10" w14:textId="2D8A0942" w:rsidR="009D0654" w:rsidRPr="00E1468A" w:rsidRDefault="009D0654">
      <w:pPr>
        <w:jc w:val="left"/>
      </w:pPr>
      <w:r w:rsidRPr="00E1468A">
        <w:br w:type="page"/>
      </w:r>
    </w:p>
    <w:p w14:paraId="70F42D68" w14:textId="284BDD7D" w:rsidR="009F1FE3" w:rsidRPr="00E1468A" w:rsidRDefault="00E97CB5" w:rsidP="00154A06">
      <w:pPr>
        <w:pStyle w:val="Heading1"/>
      </w:pPr>
      <w:bookmarkStart w:id="12" w:name="_Toc104986506"/>
      <w:r w:rsidRPr="00E1468A">
        <w:lastRenderedPageBreak/>
        <w:t>2</w:t>
      </w:r>
      <w:r w:rsidRPr="00E1468A">
        <w:br/>
      </w:r>
      <w:r w:rsidR="009F1FE3" w:rsidRPr="00E1468A">
        <w:t>The</w:t>
      </w:r>
      <w:r w:rsidR="00C31877" w:rsidRPr="00E1468A">
        <w:t xml:space="preserve"> </w:t>
      </w:r>
      <w:r w:rsidR="009F1FE3" w:rsidRPr="00E1468A">
        <w:t>Nature</w:t>
      </w:r>
      <w:r w:rsidR="00C31877" w:rsidRPr="00E1468A">
        <w:t xml:space="preserve"> </w:t>
      </w:r>
      <w:r w:rsidR="009F1FE3" w:rsidRPr="00E1468A">
        <w:t>of</w:t>
      </w:r>
      <w:r w:rsidR="00C31877" w:rsidRPr="00E1468A">
        <w:t xml:space="preserve"> </w:t>
      </w:r>
      <w:r w:rsidR="009F1FE3" w:rsidRPr="00E1468A">
        <w:t>Bahá’í</w:t>
      </w:r>
      <w:r w:rsidR="00C31877" w:rsidRPr="00E1468A">
        <w:t xml:space="preserve"> </w:t>
      </w:r>
      <w:r w:rsidR="009F1FE3" w:rsidRPr="00E1468A">
        <w:t>Social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Economic</w:t>
      </w:r>
      <w:r w:rsidR="00C31877" w:rsidRPr="00E1468A">
        <w:t xml:space="preserve"> </w:t>
      </w:r>
      <w:r w:rsidR="009F1FE3" w:rsidRPr="00E1468A">
        <w:t>Development</w:t>
      </w:r>
      <w:bookmarkEnd w:id="12"/>
    </w:p>
    <w:p w14:paraId="2915EEC3" w14:textId="77777777" w:rsidR="009F1FE3" w:rsidRPr="00E1468A" w:rsidRDefault="009F1FE3" w:rsidP="00154A06"/>
    <w:p w14:paraId="4975762C" w14:textId="5075777E" w:rsidR="009F1FE3" w:rsidRPr="00E1468A" w:rsidRDefault="00E97CB5" w:rsidP="00154A06">
      <w:pPr>
        <w:pStyle w:val="Heading2"/>
      </w:pPr>
      <w:bookmarkStart w:id="13" w:name="_Toc104986507"/>
      <w:r w:rsidRPr="00E1468A">
        <w:t>2.1:</w:t>
      </w:r>
      <w:r w:rsidR="00C31877" w:rsidRPr="00E1468A">
        <w:t xml:space="preserve"> </w:t>
      </w:r>
      <w:r w:rsidR="009F1FE3" w:rsidRPr="00E1468A">
        <w:t>Coherence</w:t>
      </w:r>
      <w:r w:rsidR="00C31877" w:rsidRPr="00E1468A">
        <w:t xml:space="preserve"> </w:t>
      </w:r>
      <w:r w:rsidR="009F1FE3" w:rsidRPr="00E1468A">
        <w:t>between</w:t>
      </w:r>
      <w:r w:rsidR="00C31877" w:rsidRPr="00E1468A">
        <w:t xml:space="preserve"> </w:t>
      </w:r>
      <w:r w:rsidR="009F1FE3" w:rsidRPr="00E1468A">
        <w:t>the</w:t>
      </w:r>
      <w:r w:rsidR="00C31877" w:rsidRPr="00E1468A">
        <w:t xml:space="preserve"> </w:t>
      </w:r>
      <w:r w:rsidR="009F1FE3" w:rsidRPr="00E1468A">
        <w:t>Material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Spiritual</w:t>
      </w:r>
      <w:r w:rsidR="00C31877" w:rsidRPr="00E1468A">
        <w:t xml:space="preserve"> </w:t>
      </w:r>
      <w:r w:rsidR="009F1FE3" w:rsidRPr="00E1468A">
        <w:t>Dimensions</w:t>
      </w:r>
      <w:r w:rsidR="00C31877" w:rsidRPr="00E1468A">
        <w:t xml:space="preserve"> </w:t>
      </w:r>
      <w:r w:rsidR="009F1FE3" w:rsidRPr="00E1468A">
        <w:t>of</w:t>
      </w:r>
      <w:r w:rsidR="00C31877" w:rsidRPr="00E1468A">
        <w:t xml:space="preserve"> </w:t>
      </w:r>
      <w:r w:rsidR="009F1FE3" w:rsidRPr="00E1468A">
        <w:t>Existence</w:t>
      </w:r>
      <w:bookmarkEnd w:id="13"/>
    </w:p>
    <w:p w14:paraId="3A434CD4" w14:textId="77777777" w:rsidR="009F1FE3" w:rsidRPr="00E1468A" w:rsidRDefault="009F1FE3" w:rsidP="00154A06"/>
    <w:p w14:paraId="4AF1B5E6" w14:textId="77777777" w:rsidR="007C6A99" w:rsidRPr="00E1468A" w:rsidRDefault="007C6A99" w:rsidP="00154A06">
      <w:r w:rsidRPr="00E1468A">
        <w:t>64</w:t>
      </w:r>
    </w:p>
    <w:p w14:paraId="5BFC6E93" w14:textId="41FB0C49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evidence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attributes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atom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eloquent</w:t>
      </w:r>
      <w:r w:rsidR="00C31877" w:rsidRPr="00E1468A">
        <w:t xml:space="preserve"> </w:t>
      </w:r>
      <w:r w:rsidRPr="00E1468A">
        <w:t>testimony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Light.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4"/>
      </w:r>
    </w:p>
    <w:p w14:paraId="36220CE4" w14:textId="77777777" w:rsidR="00144365" w:rsidRPr="00E1468A" w:rsidRDefault="00144365" w:rsidP="00154A06"/>
    <w:p w14:paraId="0F58847B" w14:textId="77777777" w:rsidR="007C6A99" w:rsidRPr="00E1468A" w:rsidRDefault="007C6A99" w:rsidP="00154A06">
      <w:r w:rsidRPr="00E1468A">
        <w:t>65</w:t>
      </w:r>
    </w:p>
    <w:p w14:paraId="39D4149B" w14:textId="41B0D264" w:rsidR="00144365" w:rsidRPr="00E1468A" w:rsidRDefault="009F1FE3" w:rsidP="00154A06">
      <w:r w:rsidRPr="00E1468A">
        <w:t>Religion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verily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chief</w:t>
      </w:r>
      <w:r w:rsidR="00C31877" w:rsidRPr="00E1468A">
        <w:t xml:space="preserve"> </w:t>
      </w:r>
      <w:r w:rsidRPr="00E1468A">
        <w:t>instrument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tranquillity</w:t>
      </w:r>
      <w:r w:rsidR="00C31877" w:rsidRPr="00E1468A">
        <w:t xml:space="preserve"> </w:t>
      </w:r>
      <w:r w:rsidRPr="00E1468A">
        <w:t>amongst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peoples…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decline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religion,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grievous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waywardness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ungodly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chaos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confusion.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5"/>
      </w:r>
    </w:p>
    <w:p w14:paraId="09D627AF" w14:textId="77777777" w:rsidR="00144365" w:rsidRPr="00E1468A" w:rsidRDefault="00144365" w:rsidP="00154A06"/>
    <w:p w14:paraId="6B4FCAC5" w14:textId="77777777" w:rsidR="007C6A99" w:rsidRPr="00E1468A" w:rsidRDefault="007C6A99" w:rsidP="00154A06">
      <w:r w:rsidRPr="00E1468A">
        <w:t>66</w:t>
      </w:r>
    </w:p>
    <w:p w14:paraId="37E0A1D0" w14:textId="1970CAEC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conformity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solid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consist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imitations.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66"/>
      </w:r>
    </w:p>
    <w:p w14:paraId="520DFEEB" w14:textId="77777777" w:rsidR="00144365" w:rsidRPr="00E1468A" w:rsidRDefault="00144365" w:rsidP="00154A06"/>
    <w:p w14:paraId="4D7085B6" w14:textId="77777777" w:rsidR="007C6A99" w:rsidRPr="00E1468A" w:rsidRDefault="007C6A99" w:rsidP="00154A06">
      <w:r w:rsidRPr="00E1468A">
        <w:t>67</w:t>
      </w:r>
    </w:p>
    <w:p w14:paraId="59864A68" w14:textId="01D2E872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combined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desired</w:t>
      </w:r>
      <w:r w:rsidR="00C31877" w:rsidRPr="00E1468A">
        <w:t xml:space="preserve"> </w:t>
      </w:r>
      <w:r w:rsidRPr="00E1468A">
        <w:t>result,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felicity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attained…</w:t>
      </w:r>
      <w:r w:rsidR="00BA0CC2" w:rsidRPr="00E1468A">
        <w:t>.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lamp-glass</w:t>
      </w:r>
      <w:r w:rsidR="00BA0CC2" w:rsidRPr="00E1468A">
        <w:t>.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glass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dark</w:t>
      </w:r>
      <w:r w:rsidR="00BA0CC2" w:rsidRPr="00E1468A">
        <w:t>.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infinitely</w:t>
      </w:r>
      <w:r w:rsidR="00C31877" w:rsidRPr="00E1468A">
        <w:t xml:space="preserve"> </w:t>
      </w:r>
      <w:r w:rsidRPr="00E1468A">
        <w:t>graceful,</w:t>
      </w:r>
      <w:r w:rsidR="00C31877" w:rsidRPr="00E1468A">
        <w:t xml:space="preserve"> </w:t>
      </w:r>
      <w:r w:rsidRPr="00E1468A">
        <w:t>elegant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beautiful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dead</w:t>
      </w:r>
      <w:r w:rsidR="00BA0CC2" w:rsidRPr="00E1468A">
        <w:t>.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gets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spirit,</w:t>
      </w:r>
      <w:r w:rsidR="00C31877" w:rsidRPr="00E1468A">
        <w:t xml:space="preserve"> </w:t>
      </w:r>
      <w:r w:rsidRPr="00E1468A">
        <w:t>otherwise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corpse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evident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breaths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Spirit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lifeless,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utter</w:t>
      </w:r>
      <w:r w:rsidR="00C31877" w:rsidRPr="00E1468A">
        <w:t xml:space="preserve"> </w:t>
      </w:r>
      <w:r w:rsidRPr="00E1468A">
        <w:t>darkness.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67"/>
      </w:r>
    </w:p>
    <w:p w14:paraId="264E8866" w14:textId="77777777" w:rsidR="00144365" w:rsidRPr="00E1468A" w:rsidRDefault="00144365" w:rsidP="00154A06"/>
    <w:p w14:paraId="3E86993C" w14:textId="77777777" w:rsidR="007C6A99" w:rsidRPr="00E1468A" w:rsidRDefault="007C6A99" w:rsidP="00154A06">
      <w:r w:rsidRPr="00E1468A">
        <w:t>68</w:t>
      </w:r>
    </w:p>
    <w:p w14:paraId="52C5A9C5" w14:textId="71001207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achievements,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accomplishments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reinforced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perfections,</w:t>
      </w:r>
      <w:r w:rsidR="00C31877" w:rsidRPr="00E1468A">
        <w:t xml:space="preserve"> </w:t>
      </w:r>
      <w:r w:rsidRPr="00E1468A">
        <w:t>luminous</w:t>
      </w:r>
      <w:r w:rsidR="00C31877" w:rsidRPr="00E1468A">
        <w:t xml:space="preserve"> </w:t>
      </w:r>
      <w:r w:rsidRPr="00E1468A">
        <w:t>qualities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characteristics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mercy,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issue</w:t>
      </w:r>
      <w:r w:rsidR="00C31877" w:rsidRPr="00E1468A">
        <w:t xml:space="preserve"> </w:t>
      </w:r>
      <w:r w:rsidRPr="00E1468A">
        <w:t>therefrom,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ultimate</w:t>
      </w:r>
      <w:r w:rsidR="00C31877" w:rsidRPr="00E1468A">
        <w:t xml:space="preserve"> </w:t>
      </w:r>
      <w:r w:rsidRPr="00E1468A">
        <w:t>aim,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although,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hand,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achievements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produce</w:t>
      </w:r>
      <w:r w:rsidR="00C31877" w:rsidRPr="00E1468A">
        <w:t xml:space="preserve"> </w:t>
      </w:r>
      <w:r w:rsidRPr="00E1468A">
        <w:t>prosperity,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exquisitely</w:t>
      </w:r>
      <w:r w:rsidR="00C31877" w:rsidRPr="00E1468A">
        <w:t xml:space="preserve"> </w:t>
      </w:r>
      <w:r w:rsidRPr="00E1468A">
        <w:t>manifests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aims,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dangers,</w:t>
      </w:r>
      <w:r w:rsidR="00C31877" w:rsidRPr="00E1468A">
        <w:t xml:space="preserve"> </w:t>
      </w:r>
      <w:r w:rsidRPr="00E1468A">
        <w:t>severe</w:t>
      </w:r>
      <w:r w:rsidR="00C31877" w:rsidRPr="00E1468A">
        <w:t xml:space="preserve"> </w:t>
      </w:r>
      <w:r w:rsidRPr="00E1468A">
        <w:t>calamities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violent</w:t>
      </w:r>
      <w:r w:rsidR="00C31877" w:rsidRPr="00E1468A">
        <w:t xml:space="preserve"> </w:t>
      </w:r>
      <w:r w:rsidRPr="00E1468A">
        <w:t>afflictions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imminent.</w:t>
      </w:r>
      <w:r w:rsidR="00C31877" w:rsidRPr="00E1468A">
        <w:t xml:space="preserve"> </w:t>
      </w:r>
      <w:r w:rsidR="000B50CA" w:rsidRPr="00E1468A">
        <w:rPr>
          <w:rStyle w:val="FootnoteReference"/>
        </w:rPr>
        <w:footnoteReference w:id="68"/>
      </w:r>
    </w:p>
    <w:p w14:paraId="559772AF" w14:textId="77777777" w:rsidR="00144365" w:rsidRPr="00E1468A" w:rsidRDefault="00144365" w:rsidP="00154A06"/>
    <w:p w14:paraId="0E7E7A0D" w14:textId="77777777" w:rsidR="007C6A99" w:rsidRPr="00E1468A" w:rsidRDefault="007C6A99" w:rsidP="00154A06">
      <w:r w:rsidRPr="00E1468A">
        <w:t>69</w:t>
      </w:r>
    </w:p>
    <w:p w14:paraId="30BA2B8F" w14:textId="77777777" w:rsidR="003E5808" w:rsidRDefault="009F1FE3" w:rsidP="00E4590E">
      <w:r w:rsidRPr="00E1468A">
        <w:t>We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handmaids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Merciful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accordance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heavenly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fellowship</w:t>
      </w:r>
      <w:r w:rsidR="00C31877" w:rsidRPr="00E1468A">
        <w:t xml:space="preserve"> </w:t>
      </w:r>
      <w:r w:rsidRPr="00E1468A">
        <w:t>amongst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harmonize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treasury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lastRenderedPageBreak/>
        <w:t>riches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shelter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asylum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fugitive,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joy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radiance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destitute,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aid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strengthening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All-Merciful.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69"/>
      </w:r>
    </w:p>
    <w:p w14:paraId="54B4F4D5" w14:textId="77777777" w:rsidR="003E5808" w:rsidRDefault="003E5808" w:rsidP="00E4590E"/>
    <w:p w14:paraId="0C0BFB29" w14:textId="77777777" w:rsidR="007C6A99" w:rsidRPr="00E1468A" w:rsidRDefault="007C6A99" w:rsidP="00154A06">
      <w:r w:rsidRPr="00E1468A">
        <w:t>70</w:t>
      </w:r>
    </w:p>
    <w:p w14:paraId="54BACBEF" w14:textId="79B5C294" w:rsidR="00144365" w:rsidRPr="00E1468A" w:rsidRDefault="009F1FE3" w:rsidP="00154A06"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lamp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united,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</w:t>
      </w:r>
      <w:r w:rsidR="00C31877" w:rsidRPr="00E1468A">
        <w:t xml:space="preserve"> </w:t>
      </w:r>
      <w:r w:rsidRPr="00E1468A">
        <w:t>together,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perfect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beautiful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enters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beautiful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channel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distribution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perfections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0"/>
      </w:r>
    </w:p>
    <w:p w14:paraId="1EF0D639" w14:textId="74A9563A" w:rsidR="00144365" w:rsidRPr="00E1468A" w:rsidRDefault="00144365" w:rsidP="00154A06"/>
    <w:p w14:paraId="69BCCF9B" w14:textId="77777777" w:rsidR="007C6A99" w:rsidRPr="00E1468A" w:rsidRDefault="007C6A99" w:rsidP="00154A06">
      <w:r w:rsidRPr="00E1468A">
        <w:t>71</w:t>
      </w:r>
    </w:p>
    <w:p w14:paraId="1B36324D" w14:textId="64968489" w:rsidR="009F1FE3" w:rsidRPr="00E1468A" w:rsidRDefault="009F1FE3" w:rsidP="00154A06">
      <w:r w:rsidRPr="00E1468A">
        <w:t>For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wings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necessary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wing</w:t>
      </w:r>
      <w:r w:rsidR="00C31877" w:rsidRPr="00E1468A">
        <w:t xml:space="preserve"> </w:t>
      </w:r>
      <w:r w:rsidRPr="00E1468A">
        <w:t>only,</w:t>
      </w:r>
      <w:r w:rsidR="00C31877" w:rsidRPr="00E1468A">
        <w:t xml:space="preserve"> </w:t>
      </w:r>
      <w:r w:rsidRPr="00E1468A">
        <w:t>flight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impossible</w:t>
      </w:r>
      <w:r w:rsidR="00BA0CC2" w:rsidRPr="00E1468A">
        <w:t>.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wings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essential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advances,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perfection</w:t>
      </w:r>
      <w:r w:rsidR="00C31877" w:rsidRPr="00E1468A">
        <w:t xml:space="preserve"> </w:t>
      </w:r>
      <w:r w:rsidRPr="00E1468A">
        <w:t>except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uplift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civilization.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1"/>
      </w:r>
    </w:p>
    <w:p w14:paraId="1401436F" w14:textId="26957CDA" w:rsidR="00144365" w:rsidRPr="00E1468A" w:rsidRDefault="00144365" w:rsidP="00154A06"/>
    <w:p w14:paraId="1CD99538" w14:textId="77777777" w:rsidR="007C6A99" w:rsidRPr="00E1468A" w:rsidRDefault="007C6A99" w:rsidP="00154A06">
      <w:r w:rsidRPr="00E1468A">
        <w:t>72</w:t>
      </w:r>
    </w:p>
    <w:p w14:paraId="3A351B2A" w14:textId="4A48BF25" w:rsidR="009F1FE3" w:rsidRPr="00E1468A" w:rsidRDefault="009F1FE3" w:rsidP="00154A06"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advances,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BA0CC2" w:rsidRPr="00E1468A">
        <w:t>.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linked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coordinated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assured</w:t>
      </w:r>
      <w:r w:rsidR="00BA0CC2" w:rsidRPr="00E1468A">
        <w:t>.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evil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destroying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evil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maintain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pace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last</w:t>
      </w:r>
      <w:r w:rsidR="00C31877" w:rsidRPr="00E1468A">
        <w:t xml:space="preserve"> </w:t>
      </w:r>
      <w:r w:rsidRPr="00E1468A">
        <w:t>decade</w:t>
      </w:r>
      <w:r w:rsidR="00BA0CC2" w:rsidRPr="00E1468A">
        <w:t>.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colleges,</w:t>
      </w:r>
      <w:r w:rsidR="00C31877" w:rsidRPr="00E1468A">
        <w:t xml:space="preserve"> </w:t>
      </w:r>
      <w:r w:rsidRPr="00E1468A">
        <w:t>hospitals,</w:t>
      </w:r>
      <w:r w:rsidR="00C31877" w:rsidRPr="00E1468A">
        <w:t xml:space="preserve"> </w:t>
      </w:r>
      <w:r w:rsidRPr="00E1468A">
        <w:t>philanthropic</w:t>
      </w:r>
      <w:r w:rsidR="00C31877" w:rsidRPr="00E1468A">
        <w:t xml:space="preserve"> </w:t>
      </w:r>
      <w:r w:rsidRPr="00E1468A">
        <w:t>institutions,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academies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temples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philosophy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founded,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evidences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invention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weapons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destruction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correspondingly</w:t>
      </w:r>
      <w:r w:rsidR="00C31877" w:rsidRPr="00E1468A">
        <w:t xml:space="preserve"> </w:t>
      </w:r>
      <w:r w:rsidRPr="00E1468A">
        <w:t>increased….</w:t>
      </w:r>
      <w:r w:rsidR="00C31877" w:rsidRPr="00E1468A">
        <w:t xml:space="preserve"> </w:t>
      </w:r>
    </w:p>
    <w:p w14:paraId="4E3E7D57" w14:textId="77777777" w:rsidR="002B0A6D" w:rsidRPr="00E1468A" w:rsidRDefault="002B0A6D" w:rsidP="00154A06"/>
    <w:p w14:paraId="6EB48493" w14:textId="3918A070" w:rsidR="00144365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civilization;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furthers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purposes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serves</w:t>
      </w:r>
      <w:r w:rsidR="00C31877" w:rsidRPr="00E1468A">
        <w:t xml:space="preserve"> </w:t>
      </w:r>
      <w:r w:rsidRPr="00E1468A">
        <w:t>evil</w:t>
      </w:r>
      <w:r w:rsidR="00C31877" w:rsidRPr="00E1468A">
        <w:t xml:space="preserve"> </w:t>
      </w:r>
      <w:r w:rsidRPr="00E1468A">
        <w:t>ends…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precepts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united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direction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glad</w:t>
      </w:r>
      <w:r w:rsidR="00C31877" w:rsidRPr="00E1468A">
        <w:t xml:space="preserve"> </w:t>
      </w:r>
      <w:r w:rsidRPr="00E1468A">
        <w:t>tidings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announced</w:t>
      </w:r>
      <w:r w:rsidR="00BA0CC2" w:rsidRPr="00E1468A">
        <w:t>.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humankind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extraordinary</w:t>
      </w:r>
      <w:r w:rsidR="00C31877" w:rsidRPr="00E1468A">
        <w:t xml:space="preserve"> </w:t>
      </w:r>
      <w:r w:rsidRPr="00E1468A">
        <w:t>progress,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sphere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intelligence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immeasurably</w:t>
      </w:r>
      <w:r w:rsidR="00C31877" w:rsidRPr="00E1468A">
        <w:t xml:space="preserve"> </w:t>
      </w:r>
      <w:r w:rsidRPr="00E1468A">
        <w:t>enlarged,</w:t>
      </w:r>
      <w:r w:rsidR="00C31877" w:rsidRPr="00E1468A">
        <w:t xml:space="preserve"> </w:t>
      </w:r>
      <w:r w:rsidRPr="00E1468A">
        <w:t>wonderful</w:t>
      </w:r>
      <w:r w:rsidR="00C31877" w:rsidRPr="00E1468A">
        <w:t xml:space="preserve"> </w:t>
      </w:r>
      <w:r w:rsidRPr="00E1468A">
        <w:t>inventions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appear,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reveal</w:t>
      </w:r>
      <w:r w:rsidR="00C31877" w:rsidRPr="00E1468A">
        <w:t xml:space="preserve"> </w:t>
      </w:r>
      <w:r w:rsidRPr="00E1468A">
        <w:t>itself;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consort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joy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fragrance,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conferred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Kingdom…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merciful,</w:t>
      </w:r>
      <w:r w:rsidR="00C31877" w:rsidRPr="00E1468A">
        <w:t xml:space="preserve"> </w:t>
      </w:r>
      <w:r w:rsidRPr="00E1468A">
        <w:t>civilizations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aspirations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desires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realized.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2"/>
      </w:r>
    </w:p>
    <w:p w14:paraId="433658E5" w14:textId="77777777" w:rsidR="00144365" w:rsidRPr="00E1468A" w:rsidRDefault="00144365" w:rsidP="00154A06"/>
    <w:p w14:paraId="45E59A06" w14:textId="77777777" w:rsidR="007C6A99" w:rsidRPr="00E1468A" w:rsidRDefault="007C6A99" w:rsidP="00154A06">
      <w:r w:rsidRPr="00E1468A">
        <w:t>73</w:t>
      </w:r>
    </w:p>
    <w:p w14:paraId="578B8496" w14:textId="5204722F" w:rsidR="00144365" w:rsidRPr="00E1468A" w:rsidRDefault="009F1FE3" w:rsidP="00154A06">
      <w:r w:rsidRPr="00E1468A">
        <w:t>Scientific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attainment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plane,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discoverer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realities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kinds</w:t>
      </w:r>
      <w:r w:rsidR="00BA0CC2" w:rsidRPr="00E1468A">
        <w:t>: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BA0CC2" w:rsidRPr="00E1468A">
        <w:t>.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phenomena;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discovery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verities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both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bird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wings;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fly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one</w:t>
      </w:r>
      <w:r w:rsidR="00BA0CC2" w:rsidRPr="00E1468A">
        <w:t>.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lastRenderedPageBreak/>
        <w:t>science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wings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uplift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attainment</w:t>
      </w:r>
      <w:r w:rsidR="00BA0CC2" w:rsidRPr="00E1468A">
        <w:t>.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necessary—one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natural,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supernatural;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material,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divine.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3"/>
      </w:r>
    </w:p>
    <w:p w14:paraId="280D7D46" w14:textId="77777777" w:rsidR="00E4590E" w:rsidRPr="00E1468A" w:rsidRDefault="00E4590E" w:rsidP="00154A06"/>
    <w:p w14:paraId="326FE36A" w14:textId="139A7880" w:rsidR="007C6A99" w:rsidRPr="00E1468A" w:rsidRDefault="007C6A99" w:rsidP="00154A06">
      <w:r w:rsidRPr="00E1468A">
        <w:t>74</w:t>
      </w:r>
    </w:p>
    <w:p w14:paraId="719EB16E" w14:textId="5801816E" w:rsidR="00144365" w:rsidRPr="00E1468A" w:rsidRDefault="009F1FE3" w:rsidP="00154A06">
      <w:r w:rsidRPr="00E1468A">
        <w:t>God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endowed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intelligence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reason</w:t>
      </w:r>
      <w:r w:rsidR="00C31877" w:rsidRPr="00E1468A">
        <w:t xml:space="preserve"> </w:t>
      </w:r>
      <w:r w:rsidRPr="00E1468A">
        <w:t>whereby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determine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propositions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beliefs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opinions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contrary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superstitions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imaginations;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antithesis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ignorance,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superstition</w:t>
      </w:r>
      <w:r w:rsidR="00BA0CC2" w:rsidRPr="00E1468A">
        <w:t>.</w:t>
      </w:r>
      <w:r w:rsidR="00C31877" w:rsidRPr="00E1468A">
        <w:t xml:space="preserve"> </w:t>
      </w:r>
      <w:r w:rsidRPr="00E1468A">
        <w:t>Unquestionably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agreement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contrary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belief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impossible,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wavering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vacillation.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4"/>
      </w:r>
    </w:p>
    <w:p w14:paraId="15D02D23" w14:textId="0DE03627" w:rsidR="00144365" w:rsidRPr="00E1468A" w:rsidRDefault="00144365" w:rsidP="00154A06"/>
    <w:p w14:paraId="2AE67B6F" w14:textId="77777777" w:rsidR="007C6A99" w:rsidRPr="00E1468A" w:rsidRDefault="007C6A99" w:rsidP="00154A06">
      <w:r w:rsidRPr="00E1468A">
        <w:t>75</w:t>
      </w:r>
    </w:p>
    <w:p w14:paraId="435FF774" w14:textId="18E9EB59" w:rsidR="009F1FE3" w:rsidRPr="00E1468A" w:rsidRDefault="009F1FE3" w:rsidP="00154A06"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advances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nevertheless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mentioned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Gospel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limited,</w:t>
      </w:r>
      <w:r w:rsidR="00C31877" w:rsidRPr="00E1468A">
        <w:t xml:space="preserve"> </w:t>
      </w:r>
      <w:r w:rsidRPr="00E1468A">
        <w:t>whereas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unlimited</w:t>
      </w:r>
      <w:r w:rsidR="00BA0CC2" w:rsidRPr="00E1468A">
        <w:t>.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limited,</w:t>
      </w:r>
      <w:r w:rsidR="00C31877" w:rsidRPr="00E1468A">
        <w:t xml:space="preserve"> </w:t>
      </w:r>
      <w:r w:rsidRPr="00E1468A">
        <w:t>man’s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perfections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unlimited.</w:t>
      </w:r>
    </w:p>
    <w:p w14:paraId="6E60450B" w14:textId="77777777" w:rsidR="009F1FE3" w:rsidRPr="00E1468A" w:rsidRDefault="009F1FE3" w:rsidP="00154A06"/>
    <w:p w14:paraId="685B3163" w14:textId="0734781F" w:rsidR="00144365" w:rsidRPr="00E1468A" w:rsidRDefault="009F1FE3" w:rsidP="00154A06">
      <w:r w:rsidRPr="00E1468A">
        <w:t>Throughout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history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apex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reached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times,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limited,</w:t>
      </w:r>
      <w:r w:rsidR="00C31877" w:rsidRPr="00E1468A">
        <w:t xml:space="preserve"> </w:t>
      </w:r>
      <w:r w:rsidRPr="00E1468A">
        <w:t>whereas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attainments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unbounded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infinite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limited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unlimited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correlated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likened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breathings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itself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capable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real</w:t>
      </w:r>
      <w:r w:rsidR="00C31877" w:rsidRPr="00E1468A">
        <w:t xml:space="preserve"> </w:t>
      </w:r>
      <w:r w:rsidRPr="00E1468A">
        <w:t>accomplishment</w:t>
      </w:r>
      <w:r w:rsidR="00BA0CC2" w:rsidRPr="00E1468A">
        <w:t>.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beauty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excellence,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nevertheless,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chimney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polished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perfect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candle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illuminating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productive.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5"/>
      </w:r>
    </w:p>
    <w:p w14:paraId="7C3CA530" w14:textId="77777777" w:rsidR="00144365" w:rsidRPr="00E1468A" w:rsidRDefault="00144365" w:rsidP="00154A06"/>
    <w:p w14:paraId="628BF683" w14:textId="08DBC98C" w:rsidR="007C6A99" w:rsidRPr="00E1468A" w:rsidRDefault="007C6A99" w:rsidP="00154A06">
      <w:r w:rsidRPr="00E1468A">
        <w:t>76</w:t>
      </w:r>
    </w:p>
    <w:p w14:paraId="7C4D39B6" w14:textId="0773D6AC" w:rsidR="00144365" w:rsidRPr="00E1468A" w:rsidRDefault="009F1FE3" w:rsidP="00154A06">
      <w:r w:rsidRPr="00E1468A">
        <w:t>This</w:t>
      </w:r>
      <w:r w:rsidR="00C31877" w:rsidRPr="00E1468A">
        <w:t xml:space="preserve"> </w:t>
      </w:r>
      <w:r w:rsidRPr="00E1468A">
        <w:t>last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war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treaty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consequences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taught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national,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prejudices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abolished,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brotherhood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established,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equal</w:t>
      </w:r>
      <w:r w:rsidR="00C31877" w:rsidRPr="00E1468A">
        <w:t xml:space="preserve"> </w:t>
      </w:r>
      <w:r w:rsidRPr="00E1468A">
        <w:t>footing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thereby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individual,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morality,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doomed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failure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utter</w:t>
      </w:r>
      <w:r w:rsidR="00C31877" w:rsidRPr="00E1468A">
        <w:t xml:space="preserve"> </w:t>
      </w:r>
      <w:r w:rsidRPr="00E1468A">
        <w:t>destruction.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6"/>
      </w:r>
    </w:p>
    <w:p w14:paraId="76417566" w14:textId="77777777" w:rsidR="00144365" w:rsidRPr="00E1468A" w:rsidRDefault="00144365" w:rsidP="00154A06"/>
    <w:p w14:paraId="27C54982" w14:textId="77777777" w:rsidR="007C6A99" w:rsidRPr="00E1468A" w:rsidRDefault="007C6A99" w:rsidP="00154A06">
      <w:r w:rsidRPr="00E1468A">
        <w:t>77</w:t>
      </w:r>
    </w:p>
    <w:p w14:paraId="16598497" w14:textId="1792C484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facing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British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surely</w:t>
      </w:r>
      <w:r w:rsidR="00C31877" w:rsidRPr="00E1468A">
        <w:t xml:space="preserve"> </w:t>
      </w:r>
      <w:r w:rsidRPr="00E1468A">
        <w:t>occupying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attention,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operate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reminder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closer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matters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conscious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outlook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total</w:t>
      </w:r>
      <w:r w:rsidR="00C31877" w:rsidRPr="00E1468A">
        <w:t xml:space="preserve"> </w:t>
      </w:r>
      <w:r w:rsidRPr="00E1468A">
        <w:t>reform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guiding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advocates,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solved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ameliorated.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7"/>
      </w:r>
    </w:p>
    <w:p w14:paraId="561A50DB" w14:textId="4841CA68" w:rsidR="00144365" w:rsidRPr="00E1468A" w:rsidRDefault="00144365" w:rsidP="00154A06"/>
    <w:p w14:paraId="5FD1A56A" w14:textId="77777777" w:rsidR="007C6A99" w:rsidRPr="00E1468A" w:rsidRDefault="007C6A99" w:rsidP="00154A06">
      <w:r w:rsidRPr="00E1468A">
        <w:t>78</w:t>
      </w:r>
    </w:p>
    <w:p w14:paraId="5574076B" w14:textId="507297F8" w:rsidR="009F1FE3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need</w:t>
      </w:r>
      <w:r w:rsidR="00BA0CC2" w:rsidRPr="00E1468A">
        <w:t>.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desperately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lives—they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exist,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lastRenderedPageBreak/>
        <w:t>act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another;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answers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helped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answers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everyday</w:t>
      </w:r>
      <w:r w:rsidR="00C31877" w:rsidRPr="00E1468A">
        <w:t xml:space="preserve"> </w:t>
      </w:r>
      <w:r w:rsidRPr="00E1468A">
        <w:t>behaviour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problem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energy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directed….</w:t>
      </w:r>
    </w:p>
    <w:p w14:paraId="4A9CC9DC" w14:textId="77777777" w:rsidR="009F1FE3" w:rsidRPr="00E1468A" w:rsidRDefault="009F1FE3" w:rsidP="00154A06"/>
    <w:p w14:paraId="45BA5C98" w14:textId="77777777" w:rsidR="003E5808" w:rsidRDefault="009F1FE3" w:rsidP="00E1468A">
      <w:r w:rsidRPr="00E1468A">
        <w:t>…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changed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lasting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affairs.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8"/>
      </w:r>
    </w:p>
    <w:p w14:paraId="3B191F21" w14:textId="77777777" w:rsidR="003E5808" w:rsidRDefault="003E5808" w:rsidP="00E1468A"/>
    <w:p w14:paraId="17DCC868" w14:textId="77777777" w:rsidR="007C6A99" w:rsidRPr="00E1468A" w:rsidRDefault="007C6A99" w:rsidP="00154A06">
      <w:r w:rsidRPr="00E1468A">
        <w:t>79</w:t>
      </w:r>
    </w:p>
    <w:p w14:paraId="3AE0CBFD" w14:textId="1A723466" w:rsidR="00144365" w:rsidRPr="00E1468A" w:rsidRDefault="009F1FE3" w:rsidP="00154A06">
      <w:r w:rsidRPr="00E1468A">
        <w:t>With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Central</w:t>
      </w:r>
      <w:r w:rsidR="00C31877" w:rsidRPr="00E1468A">
        <w:t xml:space="preserve"> </w:t>
      </w:r>
      <w:r w:rsidRPr="00E1468A">
        <w:t>Figures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commentaries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abundantly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task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serves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“leaven”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it,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embodies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dimensions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anything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generation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conceive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prosecution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vast</w:t>
      </w:r>
      <w:r w:rsidR="00C31877" w:rsidRPr="00E1468A">
        <w:t xml:space="preserve"> </w:t>
      </w:r>
      <w:r w:rsidRPr="00E1468A">
        <w:t>enterprise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depend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progressive</w:t>
      </w:r>
      <w:r w:rsidR="00C31877" w:rsidRPr="00E1468A">
        <w:t xml:space="preserve"> </w:t>
      </w:r>
      <w:r w:rsidRPr="00E1468A">
        <w:t>interaction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discoveries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inquiry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entails</w:t>
      </w:r>
      <w:r w:rsidR="00C31877" w:rsidRPr="00E1468A">
        <w:t xml:space="preserve"> </w:t>
      </w:r>
      <w:r w:rsidRPr="00E1468A">
        <w:t>living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ambiguities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inescapable</w:t>
      </w:r>
      <w:r w:rsidR="00C31877" w:rsidRPr="00E1468A">
        <w:t xml:space="preserve"> </w:t>
      </w:r>
      <w:r w:rsidRPr="00E1468A">
        <w:t>feature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exploring</w:t>
      </w:r>
      <w:r w:rsidR="00C31877" w:rsidRPr="00E1468A">
        <w:t xml:space="preserve"> </w:t>
      </w:r>
      <w:r w:rsidRPr="00E1468A">
        <w:t>reality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requires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limit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methodological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postulated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challenge</w:t>
      </w:r>
      <w:r w:rsidR="00C31877" w:rsidRPr="00E1468A">
        <w:t xml:space="preserve"> </w:t>
      </w:r>
      <w:r w:rsidRPr="00E1468A">
        <w:t>facing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thinkers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responsible</w:t>
      </w:r>
      <w:r w:rsidR="00C31877" w:rsidRPr="00E1468A">
        <w:t xml:space="preserve"> </w:t>
      </w:r>
      <w:r w:rsidRPr="00E1468A">
        <w:t>leadership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endeavour,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priceless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advantages</w:t>
      </w:r>
      <w:r w:rsidR="00C31877" w:rsidRPr="00E1468A">
        <w:t xml:space="preserve"> </w:t>
      </w:r>
      <w:r w:rsidRPr="00E1468A">
        <w:t>conferred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investigation.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79"/>
      </w:r>
    </w:p>
    <w:p w14:paraId="1058546D" w14:textId="77777777" w:rsidR="00144365" w:rsidRPr="00E1468A" w:rsidRDefault="00144365" w:rsidP="00154A06"/>
    <w:p w14:paraId="244557CA" w14:textId="77777777" w:rsidR="007C6A99" w:rsidRPr="00E1468A" w:rsidRDefault="007C6A99" w:rsidP="00154A06">
      <w:r w:rsidRPr="00E1468A">
        <w:t>80</w:t>
      </w:r>
    </w:p>
    <w:p w14:paraId="28F0E82F" w14:textId="27D83AD6" w:rsidR="008C032C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indispensable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potentialities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develop</w:t>
      </w:r>
      <w:r w:rsidR="00BA0CC2" w:rsidRPr="00E1468A">
        <w:t>.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conflict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another,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modes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mind’s</w:t>
      </w:r>
      <w:r w:rsidR="00C31877" w:rsidRPr="00E1468A">
        <w:t xml:space="preserve"> </w:t>
      </w:r>
      <w:r w:rsidRPr="00E1468A">
        <w:t>exploration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mutually</w:t>
      </w:r>
      <w:r w:rsidR="00C31877" w:rsidRPr="00E1468A">
        <w:t xml:space="preserve"> </w:t>
      </w:r>
      <w:r w:rsidRPr="00E1468A">
        <w:t>dependent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productive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rare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happy</w:t>
      </w:r>
      <w:r w:rsidR="00C31877" w:rsidRPr="00E1468A">
        <w:t xml:space="preserve"> </w:t>
      </w:r>
      <w:r w:rsidRPr="00E1468A">
        <w:t>periods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history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complementary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recognized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together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skills</w:t>
      </w:r>
      <w:r w:rsidR="00C31877" w:rsidRPr="00E1468A">
        <w:t xml:space="preserve"> </w:t>
      </w:r>
      <w:r w:rsidRPr="00E1468A">
        <w:t>generated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always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look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appropriate</w:t>
      </w:r>
      <w:r w:rsidR="00C31877" w:rsidRPr="00E1468A">
        <w:t xml:space="preserve"> </w:t>
      </w:r>
      <w:r w:rsidRPr="00E1468A">
        <w:t>application;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convictions,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cherished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submit,</w:t>
      </w:r>
      <w:r w:rsidR="00C31877" w:rsidRPr="00E1468A">
        <w:t xml:space="preserve"> </w:t>
      </w:r>
      <w:r w:rsidRPr="00E1468A">
        <w:t>willingly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gratefully,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impartial</w:t>
      </w:r>
      <w:r w:rsidR="00C31877" w:rsidRPr="00E1468A">
        <w:t xml:space="preserve"> </w:t>
      </w:r>
      <w:r w:rsidRPr="00E1468A">
        <w:t>testing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methods.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80"/>
      </w:r>
    </w:p>
    <w:p w14:paraId="052E5089" w14:textId="27AB9B9C" w:rsidR="008C032C" w:rsidRPr="00E1468A" w:rsidRDefault="008C032C" w:rsidP="00154A06"/>
    <w:p w14:paraId="1E3F75CD" w14:textId="77777777" w:rsidR="00EF545F" w:rsidRPr="00E1468A" w:rsidRDefault="00EF545F" w:rsidP="00154A06">
      <w:r w:rsidRPr="00E1468A">
        <w:t>81</w:t>
      </w:r>
    </w:p>
    <w:p w14:paraId="7D14A5A9" w14:textId="6B0E4E35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complementary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practice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understand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advances;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soon</w:t>
      </w:r>
      <w:r w:rsidR="00C31877" w:rsidRPr="00E1468A">
        <w:t xml:space="preserve"> </w:t>
      </w:r>
      <w:r w:rsidRPr="00E1468A">
        <w:t>degenerates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superstition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fanaticism,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tool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crude</w:t>
      </w:r>
      <w:r w:rsidR="00C31877" w:rsidRPr="00E1468A">
        <w:t xml:space="preserve"> </w:t>
      </w:r>
      <w:r w:rsidRPr="00E1468A">
        <w:t>materialism;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prosperity,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recede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consumerism</w:t>
      </w:r>
      <w:r w:rsidR="00C31877" w:rsidRPr="00E1468A">
        <w:t xml:space="preserve"> </w:t>
      </w:r>
      <w:r w:rsidRPr="00E1468A">
        <w:t>continues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opium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soul….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81"/>
      </w:r>
    </w:p>
    <w:p w14:paraId="5F170E41" w14:textId="77777777" w:rsidR="00144365" w:rsidRPr="00E1468A" w:rsidRDefault="00144365" w:rsidP="00154A06"/>
    <w:p w14:paraId="7152E9E9" w14:textId="77777777" w:rsidR="00EF545F" w:rsidRPr="00E1468A" w:rsidRDefault="00EF545F" w:rsidP="00154A06">
      <w:r w:rsidRPr="00E1468A">
        <w:t>82</w:t>
      </w:r>
    </w:p>
    <w:p w14:paraId="3532014C" w14:textId="136EFB6D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radiate,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focal</w:t>
      </w:r>
      <w:r w:rsidR="00C31877" w:rsidRPr="00E1468A">
        <w:t xml:space="preserve"> </w:t>
      </w:r>
      <w:r w:rsidRPr="00E1468A">
        <w:t>point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dependencies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eagerness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serve</w:t>
      </w:r>
      <w:r w:rsidR="00BA0CC2" w:rsidRPr="00E1468A">
        <w:t>.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dependencies—centres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lastRenderedPageBreak/>
        <w:t>as</w:t>
      </w:r>
      <w:r w:rsidR="00C31877" w:rsidRPr="00E1468A">
        <w:t xml:space="preserve"> </w:t>
      </w:r>
      <w:r w:rsidRPr="00E1468A">
        <w:t>cultural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humanitarian</w:t>
      </w:r>
      <w:r w:rsidR="00C31877" w:rsidRPr="00E1468A">
        <w:t xml:space="preserve"> </w:t>
      </w:r>
      <w:r w:rsidRPr="00E1468A">
        <w:t>endeavour—embody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ideals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demonstrate</w:t>
      </w:r>
      <w:r w:rsidR="00C31877" w:rsidRPr="00E1468A">
        <w:t xml:space="preserve"> </w:t>
      </w:r>
      <w:r w:rsidRPr="00E1468A">
        <w:t>how,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harmony,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elevate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flourishing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amply</w:t>
      </w:r>
      <w:r w:rsidR="00C31877" w:rsidRPr="00E1468A">
        <w:t xml:space="preserve"> </w:t>
      </w:r>
      <w:r w:rsidRPr="00E1468A">
        <w:t>demonstrate,</w:t>
      </w:r>
      <w:r w:rsidR="00C31877" w:rsidRPr="00E1468A">
        <w:t xml:space="preserve"> </w:t>
      </w:r>
      <w:r w:rsidRPr="00E1468A">
        <w:t>worship,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deeds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outward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transformation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concept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worship—inseparable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service—is</w:t>
      </w:r>
      <w:r w:rsidR="00C31877" w:rsidRPr="00E1468A">
        <w:t xml:space="preserve"> </w:t>
      </w:r>
      <w:r w:rsidRPr="00E1468A">
        <w:t>promulgated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>kár</w:t>
      </w:r>
      <w:r w:rsidRPr="00E1468A">
        <w:t>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2"/>
      </w:r>
    </w:p>
    <w:p w14:paraId="5416834F" w14:textId="77777777" w:rsidR="003E5808" w:rsidRDefault="003E5808">
      <w:pPr>
        <w:jc w:val="left"/>
      </w:pPr>
    </w:p>
    <w:p w14:paraId="78A9AE94" w14:textId="5FB6F289" w:rsidR="009F1FE3" w:rsidRPr="00E1468A" w:rsidRDefault="00E97CB5" w:rsidP="00154A06">
      <w:pPr>
        <w:pStyle w:val="Heading2"/>
      </w:pPr>
      <w:bookmarkStart w:id="14" w:name="_Toc104986508"/>
      <w:r w:rsidRPr="00E1468A">
        <w:t>2.2:</w:t>
      </w:r>
      <w:r w:rsidR="00C31877" w:rsidRPr="00E1468A">
        <w:t xml:space="preserve"> </w:t>
      </w:r>
      <w:r w:rsidR="009F1FE3" w:rsidRPr="00E1468A">
        <w:t>Capacity</w:t>
      </w:r>
      <w:r w:rsidR="00C31877" w:rsidRPr="00E1468A">
        <w:t xml:space="preserve"> </w:t>
      </w:r>
      <w:r w:rsidR="009F1FE3" w:rsidRPr="00E1468A">
        <w:t>Building,</w:t>
      </w:r>
      <w:r w:rsidR="00C31877" w:rsidRPr="00E1468A">
        <w:t xml:space="preserve"> </w:t>
      </w:r>
      <w:r w:rsidR="009F1FE3" w:rsidRPr="00E1468A">
        <w:t>Participation,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Organic</w:t>
      </w:r>
      <w:r w:rsidR="00C31877" w:rsidRPr="00E1468A">
        <w:t xml:space="preserve"> </w:t>
      </w:r>
      <w:r w:rsidR="009F1FE3" w:rsidRPr="00E1468A">
        <w:t>Growth</w:t>
      </w:r>
      <w:bookmarkEnd w:id="14"/>
    </w:p>
    <w:p w14:paraId="6EDBD0A1" w14:textId="77777777" w:rsidR="009F1FE3" w:rsidRPr="00E1468A" w:rsidRDefault="009F1FE3" w:rsidP="00154A06"/>
    <w:p w14:paraId="470E11C8" w14:textId="77777777" w:rsidR="00EF545F" w:rsidRPr="00E1468A" w:rsidRDefault="00EF545F" w:rsidP="00154A06">
      <w:r w:rsidRPr="00E1468A">
        <w:t>83</w:t>
      </w:r>
    </w:p>
    <w:p w14:paraId="056F6588" w14:textId="2FC83CF2" w:rsidR="00144365" w:rsidRPr="00E1468A" w:rsidRDefault="009F1FE3" w:rsidP="00154A06">
      <w:r w:rsidRPr="00E1468A">
        <w:t>We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highly</w:t>
      </w:r>
      <w:r w:rsidR="00C31877" w:rsidRPr="00E1468A">
        <w:t xml:space="preserve"> </w:t>
      </w:r>
      <w:r w:rsidRPr="00E1468A">
        <w:t>resolve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lay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instrumentalities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happiness,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dignity,</w:t>
      </w:r>
      <w:r w:rsidR="00C31877" w:rsidRPr="00E1468A">
        <w:t xml:space="preserve"> </w:t>
      </w:r>
      <w:r w:rsidRPr="00E1468A">
        <w:t>value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station,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BA0CC2" w:rsidRPr="00E1468A">
        <w:t>.</w:t>
      </w:r>
      <w:r w:rsidR="00C31877" w:rsidRPr="00E1468A">
        <w:t xml:space="preserve"> </w:t>
      </w:r>
      <w:r w:rsidRPr="00E1468A">
        <w:t>Thus,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restoring</w:t>
      </w:r>
      <w:r w:rsidR="00C31877" w:rsidRPr="00E1468A">
        <w:t xml:space="preserve"> </w:t>
      </w:r>
      <w:r w:rsidRPr="00E1468A">
        <w:t>waters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pure</w:t>
      </w:r>
      <w:r w:rsidR="00C31877" w:rsidRPr="00E1468A">
        <w:t xml:space="preserve"> </w:t>
      </w:r>
      <w:r w:rsidRPr="00E1468A">
        <w:t>intention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unselfish</w:t>
      </w:r>
      <w:r w:rsidR="00C31877" w:rsidRPr="00E1468A">
        <w:t xml:space="preserve"> </w:t>
      </w:r>
      <w:r w:rsidRPr="00E1468A">
        <w:t>effort,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potentialities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blossom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latent</w:t>
      </w:r>
      <w:r w:rsidR="00C31877" w:rsidRPr="00E1468A">
        <w:t xml:space="preserve"> </w:t>
      </w:r>
      <w:r w:rsidRPr="00E1468A">
        <w:t>excellence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flower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qualities,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flourish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comes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rival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rosegarden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belonged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forefathers.</w:t>
      </w:r>
      <w:r w:rsidR="00C31877" w:rsidRPr="00E1468A">
        <w:t xml:space="preserve"> </w:t>
      </w:r>
      <w:r w:rsidR="002B0A6D" w:rsidRPr="00E1468A">
        <w:rPr>
          <w:rStyle w:val="FootnoteReference"/>
        </w:rPr>
        <w:footnoteReference w:id="83"/>
      </w:r>
    </w:p>
    <w:p w14:paraId="47AAD0F9" w14:textId="77777777" w:rsidR="00144365" w:rsidRPr="00E1468A" w:rsidRDefault="00144365" w:rsidP="00154A06"/>
    <w:p w14:paraId="6C5A4E84" w14:textId="77777777" w:rsidR="00EF545F" w:rsidRPr="00E1468A" w:rsidRDefault="00EF545F" w:rsidP="00154A06">
      <w:r w:rsidRPr="00E1468A">
        <w:t>84</w:t>
      </w:r>
    </w:p>
    <w:p w14:paraId="01CA7020" w14:textId="3449979C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politics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man;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seed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first,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passes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degrees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embryo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foetus,</w:t>
      </w:r>
      <w:r w:rsidR="00C31877" w:rsidRPr="00E1468A">
        <w:t xml:space="preserve"> </w:t>
      </w:r>
      <w:r w:rsidRPr="00E1468A">
        <w:t>acquiring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bone</w:t>
      </w:r>
      <w:r w:rsidR="00C31877" w:rsidRPr="00E1468A">
        <w:t xml:space="preserve"> </w:t>
      </w:r>
      <w:r w:rsidRPr="00E1468A">
        <w:t>structure,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clothed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flesh,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form,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last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reaches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plane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befittingly</w:t>
      </w:r>
      <w:r w:rsidR="00C31877" w:rsidRPr="00E1468A">
        <w:t xml:space="preserve"> </w:t>
      </w:r>
      <w:r w:rsidR="008A03BD" w:rsidRPr="00E1468A">
        <w:t>fulfil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words</w:t>
      </w:r>
      <w:r w:rsidR="00BA0CC2" w:rsidRPr="00E1468A">
        <w:t>: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excellent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Makers.”</w:t>
      </w:r>
      <w:r w:rsidR="00C31877" w:rsidRPr="00E1468A">
        <w:t xml:space="preserve"> 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requirement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creation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based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Wisdom,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instantaneously</w:t>
      </w:r>
      <w:r w:rsidR="00C31877" w:rsidRPr="00E1468A">
        <w:t xml:space="preserve"> </w:t>
      </w:r>
      <w:r w:rsidRPr="00E1468A">
        <w:t>evolve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nadir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defectiveness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zenith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rightness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perfection</w:t>
      </w:r>
      <w:r w:rsidR="00BA0CC2" w:rsidRPr="00E1468A">
        <w:t>.</w:t>
      </w:r>
      <w:r w:rsidR="00C31877" w:rsidRPr="00E1468A">
        <w:t xml:space="preserve"> </w:t>
      </w:r>
      <w:r w:rsidRPr="00E1468A">
        <w:t>Rather,</w:t>
      </w:r>
      <w:r w:rsidR="00C31877" w:rsidRPr="00E1468A">
        <w:t xml:space="preserve"> </w:t>
      </w:r>
      <w:r w:rsidRPr="00E1468A">
        <w:t>qualified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night,</w:t>
      </w:r>
      <w:r w:rsidR="00C31877" w:rsidRPr="00E1468A">
        <w:t xml:space="preserve"> </w:t>
      </w:r>
      <w:r w:rsidRPr="00E1468A">
        <w:t>using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conduce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progress,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government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line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moment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moment.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4"/>
      </w:r>
    </w:p>
    <w:p w14:paraId="10E8D3DC" w14:textId="77777777" w:rsidR="00144365" w:rsidRPr="00E1468A" w:rsidRDefault="00144365" w:rsidP="00154A06"/>
    <w:p w14:paraId="1EB48AC3" w14:textId="77777777" w:rsidR="00EF545F" w:rsidRPr="00E1468A" w:rsidRDefault="00EF545F" w:rsidP="00154A06">
      <w:r w:rsidRPr="00E1468A">
        <w:t>85</w:t>
      </w:r>
    </w:p>
    <w:p w14:paraId="780CD16A" w14:textId="33BB0A3C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prophetic</w:t>
      </w:r>
      <w:r w:rsidR="00C31877" w:rsidRPr="00E1468A">
        <w:t xml:space="preserve"> </w:t>
      </w:r>
      <w:r w:rsidRPr="00E1468A">
        <w:t>Dispensations,</w:t>
      </w:r>
      <w:r w:rsidR="00C31877" w:rsidRPr="00E1468A">
        <w:t xml:space="preserve"> </w:t>
      </w:r>
      <w:r w:rsidRPr="00E1468A">
        <w:t>philanthropic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respective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only—with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matters,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charity,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permissible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others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wonderful</w:t>
      </w:r>
      <w:r w:rsidR="00C31877" w:rsidRPr="00E1468A">
        <w:t xml:space="preserve"> </w:t>
      </w:r>
      <w:r w:rsidRPr="00E1468A">
        <w:t>Dispensation,</w:t>
      </w:r>
      <w:r w:rsidR="00C31877" w:rsidRPr="00E1468A">
        <w:t xml:space="preserve"> </w:t>
      </w:r>
      <w:r w:rsidRPr="00E1468A">
        <w:t>philanthropic</w:t>
      </w:r>
      <w:r w:rsidR="00C31877" w:rsidRPr="00E1468A">
        <w:t xml:space="preserve"> </w:t>
      </w:r>
      <w:r w:rsidRPr="00E1468A">
        <w:t>undertakings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exception,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mercifulness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5"/>
      </w:r>
    </w:p>
    <w:p w14:paraId="3291CBCE" w14:textId="77777777" w:rsidR="00144365" w:rsidRPr="00E1468A" w:rsidRDefault="00144365" w:rsidP="00154A06"/>
    <w:p w14:paraId="3E7733C1" w14:textId="77777777" w:rsidR="00EF545F" w:rsidRPr="00E1468A" w:rsidRDefault="00EF545F" w:rsidP="00154A06">
      <w:r w:rsidRPr="00E1468A">
        <w:t>86</w:t>
      </w:r>
    </w:p>
    <w:p w14:paraId="65F6C635" w14:textId="14266F65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seed</w:t>
      </w:r>
      <w:r w:rsidR="00BA0CC2" w:rsidRPr="00E1468A">
        <w:t>: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exists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hidden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concealed;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seed</w:t>
      </w:r>
      <w:r w:rsidR="00C31877" w:rsidRPr="00E1468A">
        <w:t xml:space="preserve"> </w:t>
      </w:r>
      <w:r w:rsidRPr="00E1468A">
        <w:t>grows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appears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fullness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manner,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proceeds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gradual</w:t>
      </w:r>
      <w:r w:rsidR="00C31877" w:rsidRPr="00E1468A">
        <w:t xml:space="preserve"> </w:t>
      </w:r>
      <w:r w:rsidRPr="00E1468A">
        <w:t>degrees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divinely</w:t>
      </w:r>
      <w:r w:rsidR="00C31877" w:rsidRPr="00E1468A">
        <w:t xml:space="preserve"> </w:t>
      </w:r>
      <w:r w:rsidRPr="00E1468A">
        <w:t>ordained</w:t>
      </w:r>
      <w:r w:rsidR="00C31877" w:rsidRPr="00E1468A">
        <w:t xml:space="preserve"> </w:t>
      </w:r>
      <w:r w:rsidRPr="00E1468A">
        <w:t>law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order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seed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suddenly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tree;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embryo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mineral</w:t>
      </w:r>
      <w:r w:rsidR="00C31877" w:rsidRPr="00E1468A">
        <w:t xml:space="preserve"> </w:t>
      </w:r>
      <w:r w:rsidRPr="00E1468A">
        <w:t>substance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moment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stone</w:t>
      </w:r>
      <w:r w:rsidR="00BA0CC2" w:rsidRPr="00E1468A">
        <w:t>:</w:t>
      </w:r>
      <w:r w:rsidR="00C31877" w:rsidRPr="00E1468A">
        <w:t xml:space="preserve"> </w:t>
      </w:r>
      <w:r w:rsidRPr="00E1468A">
        <w:t>No,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limit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perfection.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6"/>
      </w:r>
    </w:p>
    <w:p w14:paraId="0CA059DF" w14:textId="77777777" w:rsidR="00144365" w:rsidRPr="00E1468A" w:rsidRDefault="00144365" w:rsidP="00154A06"/>
    <w:p w14:paraId="01184B41" w14:textId="77777777" w:rsidR="003E5808" w:rsidRDefault="003E5808">
      <w:pPr>
        <w:jc w:val="left"/>
      </w:pPr>
      <w:r>
        <w:br w:type="page"/>
      </w:r>
    </w:p>
    <w:p w14:paraId="11E0AE78" w14:textId="7E864BD6" w:rsidR="00EF545F" w:rsidRPr="00E1468A" w:rsidRDefault="00EF545F" w:rsidP="00154A06">
      <w:r w:rsidRPr="00E1468A">
        <w:lastRenderedPageBreak/>
        <w:t>87</w:t>
      </w:r>
    </w:p>
    <w:p w14:paraId="026D2B59" w14:textId="6397BF15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living</w:t>
      </w:r>
      <w:r w:rsidR="00C31877" w:rsidRPr="00E1468A">
        <w:t xml:space="preserve"> </w:t>
      </w:r>
      <w:r w:rsidRPr="00E1468A">
        <w:t>organism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measure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known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realized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inception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birth</w:t>
      </w:r>
      <w:r w:rsidR="00BA0CC2" w:rsidRPr="00E1468A">
        <w:t>.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progression</w:t>
      </w:r>
      <w:r w:rsidR="00C31877" w:rsidRPr="00E1468A">
        <w:t xml:space="preserve"> </w:t>
      </w:r>
      <w:r w:rsidRPr="00E1468A">
        <w:t>imply</w:t>
      </w:r>
      <w:r w:rsidR="00C31877" w:rsidRPr="00E1468A">
        <w:t xml:space="preserve"> </w:t>
      </w:r>
      <w:r w:rsidRPr="00E1468A">
        <w:t>gradual</w:t>
      </w:r>
      <w:r w:rsidR="00C31877" w:rsidRPr="00E1468A">
        <w:t xml:space="preserve"> </w:t>
      </w:r>
      <w:r w:rsidRPr="00E1468A">
        <w:t>stages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degrees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likened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dawn</w:t>
      </w:r>
      <w:r w:rsidR="00BA0CC2" w:rsidRPr="00E1468A">
        <w:t>.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dawn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pale,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wise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march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sunrise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beginning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foretell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ascendancy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glory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effulgence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knows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beginning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later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assume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potency</w:t>
      </w:r>
      <w:r w:rsidR="00BA0CC2" w:rsidRPr="00E1468A">
        <w:t>.</w:t>
      </w:r>
      <w:r w:rsidR="00C31877" w:rsidRPr="00E1468A">
        <w:t xml:space="preserve"> </w:t>
      </w:r>
      <w:r w:rsidRPr="00E1468A">
        <w:t>Again,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takes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observes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sprouting,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assuredly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7"/>
      </w:r>
    </w:p>
    <w:p w14:paraId="5A4A15B4" w14:textId="77777777" w:rsidR="003E5808" w:rsidRDefault="003E5808" w:rsidP="00154A06"/>
    <w:p w14:paraId="1F8B3A3A" w14:textId="22455E94" w:rsidR="00EF545F" w:rsidRPr="00E1468A" w:rsidRDefault="00EF545F" w:rsidP="00154A06">
      <w:r w:rsidRPr="00E1468A">
        <w:t>88</w:t>
      </w:r>
    </w:p>
    <w:p w14:paraId="685E287F" w14:textId="10A91875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radiant</w:t>
      </w:r>
      <w:r w:rsidR="00C31877" w:rsidRPr="00E1468A">
        <w:t xml:space="preserve"> </w:t>
      </w:r>
      <w:r w:rsidRPr="00E1468A">
        <w:t>century,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surface</w:t>
      </w:r>
      <w:r w:rsidR="00BA0CC2" w:rsidRPr="00E1468A">
        <w:t>.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woman—equal</w:t>
      </w:r>
      <w:r w:rsidR="00C31877" w:rsidRPr="00E1468A">
        <w:t xml:space="preserve"> </w:t>
      </w:r>
      <w:r w:rsidRPr="00E1468A">
        <w:t>rights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prerogatives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appertaining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humanity…</w:t>
      </w:r>
      <w:r w:rsidR="00BA0CC2" w:rsidRPr="00E1468A">
        <w:t>.</w:t>
      </w:r>
      <w:r w:rsidR="00C31877" w:rsidRPr="00E1468A">
        <w:t xml:space="preserve"> </w:t>
      </w:r>
      <w:r w:rsidRPr="00E1468A">
        <w:t>Woman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devote</w:t>
      </w:r>
      <w:r w:rsidR="00C31877" w:rsidRPr="00E1468A">
        <w:t xml:space="preserve"> </w:t>
      </w:r>
      <w:r w:rsidRPr="00E1468A">
        <w:t>her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abilities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industrial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agricultural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seeking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needful</w:t>
      </w:r>
      <w:r w:rsidR="00BA0CC2" w:rsidRPr="00E1468A">
        <w:t>.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she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demonstrate</w:t>
      </w:r>
      <w:r w:rsidR="00C31877" w:rsidRPr="00E1468A">
        <w:t xml:space="preserve"> </w:t>
      </w:r>
      <w:r w:rsidRPr="00E1468A">
        <w:t>capability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recognition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equation.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8"/>
      </w:r>
    </w:p>
    <w:p w14:paraId="4D69250D" w14:textId="448C1BDC" w:rsidR="00144365" w:rsidRPr="00E1468A" w:rsidRDefault="00144365" w:rsidP="00154A06"/>
    <w:p w14:paraId="3E8F5F78" w14:textId="77777777" w:rsidR="00EF545F" w:rsidRPr="00E1468A" w:rsidRDefault="00EF545F" w:rsidP="00154A06">
      <w:r w:rsidRPr="00E1468A">
        <w:t>89</w:t>
      </w:r>
    </w:p>
    <w:p w14:paraId="0467EB06" w14:textId="16841EC9" w:rsidR="009F1FE3" w:rsidRPr="00E1468A" w:rsidRDefault="009F1FE3" w:rsidP="00154A06">
      <w:r w:rsidRPr="00E1468A">
        <w:t>Another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requirement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expediting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transcribing,</w:t>
      </w:r>
      <w:r w:rsidR="00C31877" w:rsidRPr="00E1468A">
        <w:t xml:space="preserve"> </w:t>
      </w:r>
      <w:r w:rsidRPr="00E1468A">
        <w:t>collecting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despatching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Land,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recording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history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Western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far-flung</w:t>
      </w:r>
      <w:r w:rsidR="00C31877" w:rsidRPr="00E1468A">
        <w:t xml:space="preserve"> </w:t>
      </w:r>
      <w:r w:rsidRPr="00E1468A">
        <w:t>reaches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prosecuting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plans,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anxious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expectant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speedily</w:t>
      </w:r>
      <w:r w:rsidR="00C31877" w:rsidRPr="00E1468A">
        <w:t xml:space="preserve"> </w:t>
      </w:r>
      <w:r w:rsidRPr="00E1468A">
        <w:t>completed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preparations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forthcoming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delay,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enabling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concrete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hopes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plans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impart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momentum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Cause.</w:t>
      </w:r>
      <w:r w:rsidR="00C31877" w:rsidRPr="00E1468A">
        <w:t xml:space="preserve"> </w:t>
      </w:r>
    </w:p>
    <w:p w14:paraId="62B47FB5" w14:textId="77777777" w:rsidR="00EF545F" w:rsidRPr="00E1468A" w:rsidRDefault="00EF545F" w:rsidP="00154A06"/>
    <w:p w14:paraId="3165CC40" w14:textId="03FBACD8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applies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charitable,</w:t>
      </w:r>
      <w:r w:rsidR="00C31877" w:rsidRPr="00E1468A">
        <w:t xml:space="preserve"> </w:t>
      </w:r>
      <w:r w:rsidRPr="00E1468A">
        <w:t>scientific,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literary</w:t>
      </w:r>
      <w:r w:rsidR="00C31877" w:rsidRPr="00E1468A">
        <w:t xml:space="preserve"> </w:t>
      </w:r>
      <w:r w:rsidRPr="00E1468A">
        <w:t>associations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must,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moderation,</w:t>
      </w:r>
      <w:r w:rsidR="00C31877" w:rsidRPr="00E1468A">
        <w:t xml:space="preserve"> </w:t>
      </w:r>
      <w:r w:rsidRPr="00E1468A">
        <w:t>after</w:t>
      </w:r>
      <w:r w:rsidR="00C31877" w:rsidRPr="00E1468A">
        <w:t xml:space="preserve"> </w:t>
      </w:r>
      <w:r w:rsidRPr="00E1468A">
        <w:t>careful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association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sincerely</w:t>
      </w:r>
      <w:r w:rsidR="00C31877" w:rsidRPr="00E1468A">
        <w:t xml:space="preserve"> </w:t>
      </w:r>
      <w:r w:rsidRPr="00E1468A">
        <w:t>aims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weal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extent</w:t>
      </w:r>
      <w:r w:rsidR="00C31877" w:rsidRPr="00E1468A">
        <w:t xml:space="preserve"> </w:t>
      </w:r>
      <w:r w:rsidRPr="00E1468A">
        <w:t>possible,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refrain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politics,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deeds,</w:t>
      </w:r>
      <w:r w:rsidR="00C31877" w:rsidRPr="00E1468A">
        <w:t xml:space="preserve"> </w:t>
      </w:r>
      <w:r w:rsidRPr="00E1468A">
        <w:t>hearts,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words,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shun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avoid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association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malevolent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contending</w:t>
      </w:r>
      <w:r w:rsidR="00C31877" w:rsidRPr="00E1468A">
        <w:t xml:space="preserve"> </w:t>
      </w:r>
      <w:r w:rsidRPr="00E1468A">
        <w:t>parties.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89"/>
      </w:r>
    </w:p>
    <w:p w14:paraId="648FDF3D" w14:textId="77777777" w:rsidR="00144365" w:rsidRPr="00E1468A" w:rsidRDefault="00144365" w:rsidP="00154A06"/>
    <w:p w14:paraId="303A2C08" w14:textId="77777777" w:rsidR="00EF545F" w:rsidRPr="00E1468A" w:rsidRDefault="00EF545F" w:rsidP="00154A06">
      <w:r w:rsidRPr="00E1468A">
        <w:t>90</w:t>
      </w:r>
    </w:p>
    <w:p w14:paraId="7595A5B4" w14:textId="1CF8A00E" w:rsidR="00144365" w:rsidRPr="00E1468A" w:rsidRDefault="009F1FE3" w:rsidP="00154A06">
      <w:r w:rsidRPr="00E1468A">
        <w:t>We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segregate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environment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reformed</w:t>
      </w:r>
      <w:r w:rsidR="00C31877" w:rsidRPr="00E1468A">
        <w:t xml:space="preserve"> </w:t>
      </w:r>
      <w:r w:rsidRPr="00E1468A">
        <w:t>everything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improved</w:t>
      </w:r>
      <w:r w:rsidR="00BA0CC2" w:rsidRPr="00E1468A">
        <w:t>.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moulds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environment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deeply</w:t>
      </w:r>
      <w:r w:rsidR="00C31877" w:rsidRPr="00E1468A">
        <w:t xml:space="preserve"> </w:t>
      </w:r>
      <w:r w:rsidRPr="00E1468A">
        <w:t>affected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abiding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reactions.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0"/>
      </w:r>
    </w:p>
    <w:p w14:paraId="0ED04151" w14:textId="7E7425A3" w:rsidR="00144365" w:rsidRPr="00E1468A" w:rsidRDefault="00144365" w:rsidP="00154A06"/>
    <w:p w14:paraId="34B8FAC7" w14:textId="77777777" w:rsidR="00EF545F" w:rsidRPr="00E1468A" w:rsidRDefault="00EF545F" w:rsidP="00154A06">
      <w:r w:rsidRPr="00E1468A">
        <w:t>91</w:t>
      </w:r>
    </w:p>
    <w:p w14:paraId="4CC3FF6F" w14:textId="662DA9D9" w:rsidR="009F1FE3" w:rsidRPr="00E1468A" w:rsidRDefault="009F1FE3" w:rsidP="00154A06">
      <w:r w:rsidRPr="00E1468A">
        <w:t>“Regard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body,”</w:t>
      </w:r>
      <w:r w:rsidR="00C31877" w:rsidRPr="00E1468A">
        <w:t xml:space="preserve"> </w:t>
      </w:r>
      <w:r w:rsidRPr="00E1468A">
        <w:t>wrote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Queen</w:t>
      </w:r>
      <w:r w:rsidR="00C31877" w:rsidRPr="00E1468A">
        <w:t xml:space="preserve"> </w:t>
      </w:r>
      <w:r w:rsidRPr="00E1468A">
        <w:t>Victoria…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cell,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organ,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nerve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play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healthy,</w:t>
      </w:r>
      <w:r w:rsidR="00C31877" w:rsidRPr="00E1468A">
        <w:t xml:space="preserve"> </w:t>
      </w:r>
      <w:r w:rsidRPr="00E1468A">
        <w:t>vigorous,</w:t>
      </w:r>
      <w:r w:rsidR="00C31877" w:rsidRPr="00E1468A">
        <w:t xml:space="preserve"> </w:t>
      </w:r>
      <w:r w:rsidRPr="00E1468A">
        <w:t>radiant,</w:t>
      </w:r>
      <w:r w:rsidR="00C31877" w:rsidRPr="00E1468A">
        <w:t xml:space="preserve"> </w:t>
      </w:r>
      <w:r w:rsidRPr="00E1468A">
        <w:t>ready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call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cell,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humble,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apart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lastRenderedPageBreak/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serving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receiving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“endowed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faculties”,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supremely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organism,</w:t>
      </w:r>
      <w:r w:rsidR="00C31877" w:rsidRPr="00E1468A">
        <w:t xml:space="preserve"> </w:t>
      </w:r>
      <w:r w:rsidRPr="00E1468A">
        <w:t>united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aspirations,</w:t>
      </w:r>
      <w:r w:rsidR="00C31877" w:rsidRPr="00E1468A">
        <w:t xml:space="preserve"> </w:t>
      </w:r>
      <w:r w:rsidRPr="00E1468A">
        <w:t>unified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methods,</w:t>
      </w:r>
      <w:r w:rsidR="00C31877" w:rsidRPr="00E1468A">
        <w:t xml:space="preserve"> </w:t>
      </w:r>
      <w:r w:rsidRPr="00E1468A">
        <w:t>seeking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confirmation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Source,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illumined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conscious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unity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organic,</w:t>
      </w:r>
      <w:r w:rsidR="00C31877" w:rsidRPr="00E1468A">
        <w:t xml:space="preserve"> </w:t>
      </w:r>
      <w:r w:rsidRPr="00E1468A">
        <w:t>divinely</w:t>
      </w:r>
      <w:r w:rsidR="00C31877" w:rsidRPr="00E1468A">
        <w:t xml:space="preserve"> </w:t>
      </w:r>
      <w:r w:rsidRPr="00E1468A">
        <w:t>guided,</w:t>
      </w:r>
      <w:r w:rsidR="00C31877" w:rsidRPr="00E1468A">
        <w:t xml:space="preserve"> </w:t>
      </w:r>
      <w:r w:rsidRPr="00E1468A">
        <w:t>blessed,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illumined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believer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importance,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vitality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unknown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us….</w:t>
      </w:r>
    </w:p>
    <w:p w14:paraId="66667F5D" w14:textId="77777777" w:rsidR="009F1FE3" w:rsidRPr="00E1468A" w:rsidRDefault="009F1FE3" w:rsidP="00154A06"/>
    <w:p w14:paraId="27269A7C" w14:textId="2A937DD9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real</w:t>
      </w:r>
      <w:r w:rsidR="00C31877" w:rsidRPr="00E1468A">
        <w:t xml:space="preserve"> </w:t>
      </w:r>
      <w:r w:rsidRPr="00E1468A">
        <w:t>secret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lies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Master’s</w:t>
      </w:r>
      <w:r w:rsidR="00C31877" w:rsidRPr="00E1468A">
        <w:t xml:space="preserve"> </w:t>
      </w:r>
      <w:r w:rsidRPr="00E1468A">
        <w:t>oft</w:t>
      </w:r>
      <w:r w:rsidR="00C31877" w:rsidRPr="00E1468A">
        <w:t xml:space="preserve"> </w:t>
      </w:r>
      <w:r w:rsidRPr="00E1468A">
        <w:t>expressed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other,</w:t>
      </w:r>
      <w:r w:rsidR="00C31877" w:rsidRPr="00E1468A">
        <w:t xml:space="preserve"> </w:t>
      </w:r>
      <w:r w:rsidRPr="00E1468A">
        <w:t>constantly</w:t>
      </w:r>
      <w:r w:rsidR="00C31877" w:rsidRPr="00E1468A">
        <w:t xml:space="preserve"> </w:t>
      </w:r>
      <w:r w:rsidRPr="00E1468A">
        <w:t>encourage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other,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together,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doing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true,</w:t>
      </w:r>
      <w:r w:rsidR="00C31877" w:rsidRPr="00E1468A">
        <w:t xml:space="preserve"> </w:t>
      </w:r>
      <w:r w:rsidRPr="00E1468A">
        <w:t>organic,</w:t>
      </w:r>
      <w:r w:rsidR="00C31877" w:rsidRPr="00E1468A">
        <w:t xml:space="preserve"> </w:t>
      </w:r>
      <w:r w:rsidRPr="00E1468A">
        <w:t>healthy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animated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illumined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vitality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organism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perfect</w:t>
      </w:r>
      <w:r w:rsidR="00C31877" w:rsidRPr="00E1468A">
        <w:t xml:space="preserve"> </w:t>
      </w:r>
      <w:r w:rsidRPr="00E1468A">
        <w:t>flowers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fruits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brought</w:t>
      </w:r>
      <w:r w:rsidR="00C31877" w:rsidRPr="00E1468A">
        <w:t xml:space="preserve"> </w:t>
      </w:r>
      <w:r w:rsidRPr="00E1468A">
        <w:t>forth.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1"/>
      </w:r>
    </w:p>
    <w:p w14:paraId="1C1EFF76" w14:textId="77777777" w:rsidR="00144365" w:rsidRPr="00E1468A" w:rsidRDefault="00144365" w:rsidP="00154A06"/>
    <w:p w14:paraId="4FB32924" w14:textId="77777777" w:rsidR="00EF545F" w:rsidRPr="00E1468A" w:rsidRDefault="00EF545F" w:rsidP="00154A06">
      <w:r w:rsidRPr="00E1468A">
        <w:t>92</w:t>
      </w:r>
    </w:p>
    <w:p w14:paraId="1200A148" w14:textId="3879EF5C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see,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developments</w:t>
      </w:r>
      <w:r w:rsidR="00C31877" w:rsidRPr="00E1468A">
        <w:t xml:space="preserve"> </w:t>
      </w:r>
      <w:r w:rsidRPr="00E1468A">
        <w:t>relate</w:t>
      </w:r>
      <w:r w:rsidR="00C31877" w:rsidRPr="00E1468A">
        <w:t xml:space="preserve"> </w:t>
      </w:r>
      <w:r w:rsidRPr="00E1468A">
        <w:t>directly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size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implement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How,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demonstrate</w:t>
      </w:r>
      <w:r w:rsidR="00C31877" w:rsidRPr="00E1468A">
        <w:t xml:space="preserve"> </w:t>
      </w:r>
      <w:r w:rsidRPr="00E1468A">
        <w:t>effectively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abolition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prejudices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divide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inhabitants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country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cross-section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inhabitants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ranks?</w:t>
      </w:r>
      <w:r w:rsidR="00C31877" w:rsidRPr="00E1468A">
        <w:t xml:space="preserve">  </w:t>
      </w:r>
      <w:r w:rsidRPr="00E1468A">
        <w:t>A</w:t>
      </w:r>
      <w:r w:rsidR="00C31877" w:rsidRPr="00E1468A">
        <w:t xml:space="preserve"> </w:t>
      </w:r>
      <w:r w:rsidRPr="00E1468A">
        <w:t>seed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origin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tremendous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produce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grown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flowered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fruited</w:t>
      </w:r>
      <w:r w:rsidR="00BA0CC2" w:rsidRPr="00E1468A">
        <w:t>.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nine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step,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locality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institution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size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diversity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produce</w:t>
      </w:r>
      <w:r w:rsidR="00C31877" w:rsidRPr="00E1468A">
        <w:t xml:space="preserve"> </w:t>
      </w:r>
      <w:r w:rsidRPr="00E1468A">
        <w:t>really</w:t>
      </w:r>
      <w:r w:rsidR="00C31877" w:rsidRPr="00E1468A">
        <w:t xml:space="preserve"> </w:t>
      </w:r>
      <w:r w:rsidRPr="00E1468A">
        <w:t>convincing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fellow-citizens.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2"/>
      </w:r>
    </w:p>
    <w:p w14:paraId="5BC66D85" w14:textId="6C3B0424" w:rsidR="00144365" w:rsidRPr="00E1468A" w:rsidRDefault="00144365" w:rsidP="00154A06"/>
    <w:p w14:paraId="1B5F7891" w14:textId="77777777" w:rsidR="00556FF5" w:rsidRPr="00E1468A" w:rsidRDefault="00556FF5" w:rsidP="00154A06">
      <w:r w:rsidRPr="00E1468A">
        <w:t>93</w:t>
      </w:r>
    </w:p>
    <w:p w14:paraId="2AA1E77A" w14:textId="6D817B2E" w:rsidR="009F1FE3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feels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although,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exceptions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built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substructure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existing,</w:t>
      </w:r>
      <w:r w:rsidR="00C31877" w:rsidRPr="00E1468A">
        <w:t xml:space="preserve"> </w:t>
      </w:r>
      <w:r w:rsidRPr="00E1468A">
        <w:t>sufficiently</w:t>
      </w:r>
      <w:r w:rsidR="00C31877" w:rsidRPr="00E1468A">
        <w:t xml:space="preserve"> </w:t>
      </w:r>
      <w:r w:rsidRPr="00E1468A">
        <w:t>strong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communities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long-term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self-sufficiency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dependent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continuing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outside.</w:t>
      </w:r>
    </w:p>
    <w:p w14:paraId="66647648" w14:textId="77777777" w:rsidR="009F1FE3" w:rsidRPr="00E1468A" w:rsidRDefault="009F1FE3" w:rsidP="00154A06"/>
    <w:p w14:paraId="371AA8BC" w14:textId="0C0DDB68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undertaken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segment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society….</w:t>
      </w:r>
    </w:p>
    <w:p w14:paraId="14C80273" w14:textId="77777777" w:rsidR="009F1FE3" w:rsidRPr="00E1468A" w:rsidRDefault="009F1FE3" w:rsidP="00154A06"/>
    <w:p w14:paraId="335F18DE" w14:textId="08944819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account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started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designed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soundly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steadily,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collapse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attrition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words,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funds,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non-Bahá’í,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used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capital</w:t>
      </w:r>
      <w:r w:rsidR="00C31877" w:rsidRPr="00E1468A">
        <w:t xml:space="preserve"> </w:t>
      </w:r>
      <w:r w:rsidRPr="00E1468A">
        <w:t>acquisitions,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surveys,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initiate</w:t>
      </w:r>
      <w:r w:rsidR="00C31877" w:rsidRPr="00E1468A">
        <w:t xml:space="preserve"> </w:t>
      </w:r>
      <w:r w:rsidRPr="00E1468A">
        <w:t>activities,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expertise,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strength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labour,</w:t>
      </w:r>
      <w:r w:rsidR="00C31877" w:rsidRPr="00E1468A">
        <w:t xml:space="preserve"> </w:t>
      </w:r>
      <w:r w:rsidRPr="00E1468A">
        <w:t>funds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enthusiasm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aid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cut</w:t>
      </w:r>
      <w:r w:rsidR="00C31877" w:rsidRPr="00E1468A">
        <w:t xml:space="preserve"> </w:t>
      </w:r>
      <w:r w:rsidRPr="00E1468A">
        <w:t>off.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3"/>
      </w:r>
    </w:p>
    <w:p w14:paraId="61F0F960" w14:textId="77777777" w:rsidR="00144365" w:rsidRPr="00E1468A" w:rsidRDefault="00144365" w:rsidP="00154A06"/>
    <w:p w14:paraId="21A4D774" w14:textId="77777777" w:rsidR="003E5808" w:rsidRDefault="003E5808">
      <w:pPr>
        <w:jc w:val="left"/>
      </w:pPr>
      <w:r>
        <w:br w:type="page"/>
      </w:r>
    </w:p>
    <w:p w14:paraId="09FE3A47" w14:textId="672F6E3C" w:rsidR="00EF545F" w:rsidRPr="00E1468A" w:rsidRDefault="00EF545F" w:rsidP="00154A06">
      <w:r w:rsidRPr="00E1468A">
        <w:lastRenderedPageBreak/>
        <w:t>94</w:t>
      </w:r>
    </w:p>
    <w:p w14:paraId="6D6297B6" w14:textId="3072C8B3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bookmarkStart w:id="15" w:name="_Hlk101774358"/>
      <w:r w:rsidR="00864397" w:rsidRPr="00E1468A">
        <w:rPr>
          <w:vertAlign w:val="superscript"/>
        </w:rPr>
        <w:t>❷</w:t>
      </w:r>
      <w:bookmarkEnd w:id="15"/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enables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understand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wishes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evolve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requires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detailed</w:t>
      </w:r>
      <w:r w:rsidR="00C31877" w:rsidRPr="00E1468A">
        <w:t xml:space="preserve"> </w:t>
      </w:r>
      <w:r w:rsidRPr="00E1468A">
        <w:t>developments,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detailed</w:t>
      </w:r>
      <w:r w:rsidR="00C31877" w:rsidRPr="00E1468A">
        <w:t xml:space="preserve"> </w:t>
      </w:r>
      <w:r w:rsidRPr="00E1468A">
        <w:t>developments,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passage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Central</w:t>
      </w:r>
      <w:r w:rsidR="00C31877" w:rsidRPr="00E1468A">
        <w:t xml:space="preserve"> </w:t>
      </w:r>
      <w:r w:rsidRPr="00E1468A">
        <w:t>Authority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whom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turn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simile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farmer</w:t>
      </w:r>
      <w:r w:rsidR="00C31877" w:rsidRPr="00E1468A">
        <w:t xml:space="preserve"> </w:t>
      </w:r>
      <w:r w:rsidRPr="00E1468A">
        <w:t>plants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moment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exact</w:t>
      </w:r>
      <w:r w:rsidR="00C31877" w:rsidRPr="00E1468A">
        <w:t xml:space="preserve"> </w:t>
      </w:r>
      <w:r w:rsidRPr="00E1468A">
        <w:t>height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exact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blossoming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impression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size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confidence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bear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4"/>
      </w:r>
    </w:p>
    <w:p w14:paraId="3E8A3D6A" w14:textId="77777777" w:rsidR="00C1433B" w:rsidRPr="00E1468A" w:rsidRDefault="00C1433B" w:rsidP="00154A06">
      <w:pPr>
        <w:rPr>
          <w:sz w:val="12"/>
          <w:szCs w:val="12"/>
        </w:rPr>
      </w:pPr>
    </w:p>
    <w:p w14:paraId="3F9E8476" w14:textId="40C3CC45" w:rsidR="00144365" w:rsidRPr="00E1468A" w:rsidRDefault="00864397" w:rsidP="00154A06">
      <w:pPr>
        <w:rPr>
          <w:sz w:val="20"/>
          <w:szCs w:val="20"/>
        </w:rPr>
      </w:pPr>
      <w:bookmarkStart w:id="16" w:name="_Hlk101774374"/>
      <w:r w:rsidRPr="00E1468A">
        <w:rPr>
          <w:sz w:val="20"/>
          <w:szCs w:val="20"/>
          <w:vertAlign w:val="superscript"/>
        </w:rPr>
        <w:t>❷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first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principle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referred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to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in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this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letter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is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“the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principle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that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writings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‘Abdu’l-Bahá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and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Guardian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are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thoroughly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imbued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with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spirit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Revelation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Bahá’u’lláh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and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intimately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linked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with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Teachings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Bahá’u’lláh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Himself.”</w:t>
      </w:r>
      <w:r w:rsidR="00C31877" w:rsidRPr="00E1468A">
        <w:rPr>
          <w:sz w:val="20"/>
          <w:szCs w:val="20"/>
        </w:rPr>
        <w:t xml:space="preserve">  </w:t>
      </w:r>
      <w:r w:rsidR="00A33806" w:rsidRPr="00E1468A">
        <w:rPr>
          <w:sz w:val="20"/>
          <w:szCs w:val="20"/>
        </w:rPr>
        <w:t>See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Messages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from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the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Universal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House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of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Justice,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1986–2001,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the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Fourth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Epoch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of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the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Formative</w:t>
      </w:r>
      <w:r w:rsidR="00C31877" w:rsidRPr="00E1468A">
        <w:rPr>
          <w:i/>
          <w:iCs/>
          <w:sz w:val="20"/>
          <w:szCs w:val="20"/>
        </w:rPr>
        <w:t xml:space="preserve"> </w:t>
      </w:r>
      <w:r w:rsidR="00A33806" w:rsidRPr="00E1468A">
        <w:rPr>
          <w:i/>
          <w:iCs/>
          <w:sz w:val="20"/>
          <w:szCs w:val="20"/>
        </w:rPr>
        <w:t>Age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(Wilmette: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Bahá’í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Publishing,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2009),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pars.</w:t>
      </w:r>
      <w:r w:rsidR="00C31877" w:rsidRPr="00E1468A">
        <w:rPr>
          <w:sz w:val="20"/>
          <w:szCs w:val="20"/>
        </w:rPr>
        <w:t xml:space="preserve"> </w:t>
      </w:r>
      <w:r w:rsidR="00A33806" w:rsidRPr="00E1468A">
        <w:rPr>
          <w:sz w:val="20"/>
          <w:szCs w:val="20"/>
        </w:rPr>
        <w:t>201.9–201.11.</w:t>
      </w:r>
    </w:p>
    <w:bookmarkEnd w:id="16"/>
    <w:p w14:paraId="60B6A348" w14:textId="77777777" w:rsidR="00864397" w:rsidRPr="00E1468A" w:rsidRDefault="00864397" w:rsidP="00154A06"/>
    <w:p w14:paraId="1097CB5A" w14:textId="77777777" w:rsidR="00EF545F" w:rsidRPr="00E1468A" w:rsidRDefault="00EF545F" w:rsidP="00154A06">
      <w:r w:rsidRPr="00E1468A">
        <w:t>95</w:t>
      </w:r>
    </w:p>
    <w:p w14:paraId="469AC8C7" w14:textId="7268882E" w:rsidR="00144365" w:rsidRPr="00E1468A" w:rsidRDefault="009F1FE3" w:rsidP="00154A06">
      <w:r w:rsidRPr="00E1468A">
        <w:t>These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include</w:t>
      </w:r>
      <w:r w:rsidR="00C31877" w:rsidRPr="00E1468A">
        <w:t xml:space="preserve"> </w:t>
      </w:r>
      <w:r w:rsidRPr="00E1468A">
        <w:t>schools,</w:t>
      </w:r>
      <w:r w:rsidR="00C31877" w:rsidRPr="00E1468A">
        <w:t xml:space="preserve"> </w:t>
      </w:r>
      <w:r w:rsidRPr="00E1468A">
        <w:t>literacy</w:t>
      </w:r>
      <w:r w:rsidR="00C31877" w:rsidRPr="00E1468A">
        <w:t xml:space="preserve"> </w:t>
      </w:r>
      <w:r w:rsidRPr="00E1468A">
        <w:t>programmes,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classes,</w:t>
      </w:r>
      <w:r w:rsidR="00C31877" w:rsidRPr="00E1468A">
        <w:t xml:space="preserve"> </w:t>
      </w:r>
      <w:r w:rsidRPr="00E1468A">
        <w:t>academic</w:t>
      </w:r>
      <w:r w:rsidR="00C31877" w:rsidRPr="00E1468A">
        <w:t xml:space="preserve"> </w:t>
      </w:r>
      <w:r w:rsidRPr="00E1468A">
        <w:t>training,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plans,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minority</w:t>
      </w:r>
      <w:r w:rsidR="00C31877" w:rsidRPr="00E1468A">
        <w:t xml:space="preserve"> </w:t>
      </w:r>
      <w:r w:rsidRPr="00E1468A">
        <w:t>groups,</w:t>
      </w:r>
      <w:r w:rsidR="00C31877" w:rsidRPr="00E1468A">
        <w:t xml:space="preserve"> </w:t>
      </w:r>
      <w:r w:rsidRPr="00E1468A">
        <w:t>agricultural</w:t>
      </w:r>
      <w:r w:rsidR="00C31877" w:rsidRPr="00E1468A">
        <w:t xml:space="preserve"> </w:t>
      </w:r>
      <w:r w:rsidRPr="00E1468A">
        <w:t>programmes,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conservation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etc</w:t>
      </w:r>
      <w:r w:rsidR="00BA0CC2" w:rsidRPr="00E1468A">
        <w:t>.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shown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abroad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inhabitants,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locals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something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belongs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feel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it,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initiate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identifying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decision-making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execution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feel</w:t>
      </w:r>
      <w:r w:rsidR="00C31877" w:rsidRPr="00E1468A">
        <w:t xml:space="preserve"> </w:t>
      </w:r>
      <w:r w:rsidRPr="00E1468A">
        <w:t>responsible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preservation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continued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5"/>
      </w:r>
    </w:p>
    <w:p w14:paraId="395182BE" w14:textId="3F4C82A0" w:rsidR="00144365" w:rsidRPr="00E1468A" w:rsidRDefault="00144365" w:rsidP="00154A06"/>
    <w:p w14:paraId="7A621D5B" w14:textId="77777777" w:rsidR="00EF545F" w:rsidRPr="00E1468A" w:rsidRDefault="00EF545F" w:rsidP="00154A06">
      <w:r w:rsidRPr="00E1468A">
        <w:t>96</w:t>
      </w:r>
    </w:p>
    <w:p w14:paraId="3B077C82" w14:textId="7F159E82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worldwide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whole,</w:t>
      </w:r>
      <w:r w:rsidR="00C31877" w:rsidRPr="00E1468A">
        <w:t xml:space="preserve"> </w:t>
      </w:r>
      <w:r w:rsidRPr="00E1468A">
        <w:t>transcends</w:t>
      </w:r>
      <w:r w:rsidR="00C31877" w:rsidRPr="00E1468A">
        <w:t xml:space="preserve"> </w:t>
      </w:r>
      <w:r w:rsidRPr="00E1468A">
        <w:t>divisions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today,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“North”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“South”,</w:t>
      </w:r>
      <w:r w:rsidR="00C31877" w:rsidRPr="00E1468A">
        <w:t xml:space="preserve"> </w:t>
      </w:r>
      <w:r w:rsidRPr="00E1468A">
        <w:t>“developed”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“underdeveloped”</w:t>
      </w:r>
      <w:r w:rsidR="00BA0CC2" w:rsidRPr="00E1468A">
        <w:t>.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undertaken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Bahá’ís,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gradual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follower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worldwide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rightfully</w:t>
      </w:r>
      <w:r w:rsidR="00C31877" w:rsidRPr="00E1468A">
        <w:t xml:space="preserve"> </w:t>
      </w:r>
      <w:r w:rsidRPr="00E1468A">
        <w:t>offer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="00D64CB8" w:rsidRPr="00E1468A">
        <w:t>endeavour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country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gain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studies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professional</w:t>
      </w:r>
      <w:r w:rsidR="00C31877" w:rsidRPr="00E1468A">
        <w:t xml:space="preserve"> </w:t>
      </w:r>
      <w:r w:rsidRPr="00E1468A">
        <w:t>fields,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continent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expertise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aspect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offer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services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abroad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channelled</w:t>
      </w:r>
      <w:r w:rsidR="00C31877" w:rsidRPr="00E1468A">
        <w:t xml:space="preserve"> </w:t>
      </w:r>
      <w:r w:rsidRPr="00E1468A">
        <w:t>effectively,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realistic</w:t>
      </w:r>
      <w:r w:rsidR="00C31877" w:rsidRPr="00E1468A">
        <w:t xml:space="preserve"> </w:t>
      </w:r>
      <w:r w:rsidRPr="00E1468A">
        <w:t>picture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efforts,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later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frustrated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realize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overseas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utilize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limited.</w:t>
      </w:r>
    </w:p>
    <w:p w14:paraId="07119003" w14:textId="77777777" w:rsidR="009F1FE3" w:rsidRPr="00E1468A" w:rsidRDefault="009F1FE3" w:rsidP="00154A06"/>
    <w:p w14:paraId="47CE8686" w14:textId="1C671C9C" w:rsidR="009F1FE3" w:rsidRPr="00E1468A" w:rsidRDefault="009F1FE3" w:rsidP="00154A06"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conferences,</w:t>
      </w:r>
      <w:r w:rsidR="00C31877" w:rsidRPr="00E1468A">
        <w:t xml:space="preserve"> </w:t>
      </w:r>
      <w:r w:rsidRPr="00E1468A">
        <w:t>seminars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promotional</w:t>
      </w:r>
      <w:r w:rsidR="00C31877" w:rsidRPr="00E1468A">
        <w:t xml:space="preserve"> </w:t>
      </w:r>
      <w:r w:rsidRPr="00E1468A">
        <w:t>materials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reinforce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image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“development</w:t>
      </w:r>
      <w:r w:rsidR="00C31877" w:rsidRPr="00E1468A">
        <w:t xml:space="preserve"> </w:t>
      </w:r>
      <w:r w:rsidRPr="00E1468A">
        <w:t>projects”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understood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large</w:t>
      </w:r>
      <w:r w:rsidR="00BA0CC2" w:rsidRPr="00E1468A">
        <w:t>.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generally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grassroots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carried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towns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reside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nurtured,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substantial</w:t>
      </w:r>
      <w:r w:rsidR="00C31877" w:rsidRPr="00E1468A">
        <w:t xml:space="preserve"> </w:t>
      </w:r>
      <w:r w:rsidRPr="00E1468A">
        <w:t>programs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permanent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structures</w:t>
      </w:r>
      <w:r w:rsidR="00BA0CC2" w:rsidRPr="00E1468A">
        <w:t>.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compared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lastRenderedPageBreak/>
        <w:t>of</w:t>
      </w:r>
      <w:r w:rsidR="00C31877" w:rsidRPr="00E1468A">
        <w:t xml:space="preserve"> </w:t>
      </w:r>
      <w:r w:rsidRPr="00E1468A">
        <w:t>complex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promoted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funded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government</w:t>
      </w:r>
      <w:r w:rsidR="00C31877" w:rsidRPr="00E1468A">
        <w:t xml:space="preserve"> </w:t>
      </w:r>
      <w:r w:rsidRPr="00E1468A">
        <w:t>agencies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nongovernmental</w:t>
      </w:r>
      <w:r w:rsidR="00C31877" w:rsidRPr="00E1468A">
        <w:t xml:space="preserve"> </w:t>
      </w:r>
      <w:r w:rsidRPr="00E1468A">
        <w:t>organizations.</w:t>
      </w:r>
    </w:p>
    <w:p w14:paraId="590BAECD" w14:textId="77777777" w:rsidR="009F1FE3" w:rsidRPr="00E1468A" w:rsidRDefault="009F1FE3" w:rsidP="00154A06"/>
    <w:p w14:paraId="303DCC6F" w14:textId="4CD06CBB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effective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expertise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demands</w:t>
      </w:r>
      <w:r w:rsidR="00C31877" w:rsidRPr="00E1468A">
        <w:t xml:space="preserve"> </w:t>
      </w:r>
      <w:r w:rsidRPr="00E1468A">
        <w:t>vigilance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ensuring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some,</w:t>
      </w:r>
      <w:r w:rsidR="00C31877" w:rsidRPr="00E1468A">
        <w:t xml:space="preserve"> </w:t>
      </w:r>
      <w:r w:rsidRPr="00E1468A">
        <w:t>usually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access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resources,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suffocating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structured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fosters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safeguards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meaningfully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communities</w:t>
      </w:r>
      <w:r w:rsidR="00BA0CC2" w:rsidRPr="00E1468A">
        <w:t>.</w:t>
      </w:r>
      <w:r w:rsidR="00C31877" w:rsidRPr="00E1468A">
        <w:t xml:space="preserve"> </w:t>
      </w:r>
      <w:r w:rsidRPr="00E1468A">
        <w:t>Accordingly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country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country….</w:t>
      </w:r>
    </w:p>
    <w:p w14:paraId="4DD88F9F" w14:textId="77777777" w:rsidR="009F1FE3" w:rsidRPr="00E1468A" w:rsidRDefault="009F1FE3" w:rsidP="00154A06"/>
    <w:p w14:paraId="1CB9C55A" w14:textId="0A9FC5C2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general,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determining</w:t>
      </w:r>
      <w:r w:rsidR="00C31877" w:rsidRPr="00E1468A">
        <w:t xml:space="preserve"> </w:t>
      </w:r>
      <w:r w:rsidRPr="00E1468A">
        <w:t>factor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matching</w:t>
      </w:r>
      <w:r w:rsidR="00C31877" w:rsidRPr="00E1468A">
        <w:t xml:space="preserve"> </w:t>
      </w:r>
      <w:r w:rsidRPr="00E1468A">
        <w:t>offers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amount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available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quite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exceed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elsewhere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connection,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two-pronged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pursuing</w:t>
      </w:r>
      <w:r w:rsidR="00C31877" w:rsidRPr="00E1468A">
        <w:t xml:space="preserve"> </w:t>
      </w:r>
      <w:r w:rsidRPr="00E1468A">
        <w:t>seems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appropriate</w:t>
      </w:r>
      <w:r w:rsidR="00BA0CC2" w:rsidRPr="00E1468A">
        <w:t>.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striving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worldwide,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encouraging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materially</w:t>
      </w:r>
      <w:r w:rsidR="00C31877" w:rsidRPr="00E1468A">
        <w:t xml:space="preserve"> </w:t>
      </w:r>
      <w:r w:rsidRPr="00E1468A">
        <w:t>prosperous</w:t>
      </w:r>
      <w:r w:rsidR="00C31877" w:rsidRPr="00E1468A">
        <w:t xml:space="preserve"> </w:t>
      </w:r>
      <w:r w:rsidRPr="00E1468A">
        <w:t>countries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home</w:t>
      </w:r>
      <w:r w:rsidR="00BA0CC2" w:rsidRPr="00E1468A">
        <w:t>.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encouraging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worthy</w:t>
      </w:r>
      <w:r w:rsidR="00C31877" w:rsidRPr="00E1468A">
        <w:t xml:space="preserve"> </w:t>
      </w:r>
      <w:r w:rsidR="00D64CB8" w:rsidRPr="00E1468A">
        <w:t>endeavour</w:t>
      </w:r>
      <w:r w:rsidRPr="00E1468A">
        <w:t>s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professional</w:t>
      </w:r>
      <w:r w:rsidR="00C31877" w:rsidRPr="00E1468A">
        <w:t xml:space="preserve"> </w:t>
      </w:r>
      <w:r w:rsidRPr="00E1468A">
        <w:t>fields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infuse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assured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tremendous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feel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serving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dedicate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directly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projects.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6"/>
      </w:r>
    </w:p>
    <w:p w14:paraId="3254FA2E" w14:textId="77777777" w:rsidR="00144365" w:rsidRPr="00E1468A" w:rsidRDefault="00144365" w:rsidP="00154A06"/>
    <w:p w14:paraId="024F8881" w14:textId="77777777" w:rsidR="00EF545F" w:rsidRPr="00E1468A" w:rsidRDefault="00EF545F" w:rsidP="00154A06">
      <w:r w:rsidRPr="00E1468A">
        <w:t>97</w:t>
      </w:r>
    </w:p>
    <w:p w14:paraId="25F5598E" w14:textId="195132C5" w:rsidR="00144365" w:rsidRPr="00E1468A" w:rsidRDefault="009F1FE3" w:rsidP="00154A06">
      <w:r w:rsidRPr="00E1468A">
        <w:t>Humanity’s</w:t>
      </w:r>
      <w:r w:rsidR="00C31877" w:rsidRPr="00E1468A">
        <w:t xml:space="preserve"> </w:t>
      </w:r>
      <w:r w:rsidRPr="00E1468A">
        <w:t>crying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met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struggle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competing</w:t>
      </w:r>
      <w:r w:rsidR="00C31877" w:rsidRPr="00E1468A">
        <w:t xml:space="preserve"> </w:t>
      </w:r>
      <w:r w:rsidRPr="00E1468A">
        <w:t>ambitions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protest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countless</w:t>
      </w:r>
      <w:r w:rsidR="00C31877" w:rsidRPr="00E1468A">
        <w:t xml:space="preserve"> </w:t>
      </w:r>
      <w:r w:rsidRPr="00E1468A">
        <w:t>wrongs</w:t>
      </w:r>
      <w:r w:rsidR="00C31877" w:rsidRPr="00E1468A">
        <w:t xml:space="preserve"> </w:t>
      </w:r>
      <w:r w:rsidRPr="00E1468A">
        <w:t>afflicting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desperate</w:t>
      </w:r>
      <w:r w:rsidR="00C31877" w:rsidRPr="00E1468A">
        <w:t xml:space="preserve"> </w:t>
      </w:r>
      <w:r w:rsidRPr="00E1468A">
        <w:t>age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calls,</w:t>
      </w:r>
      <w:r w:rsidR="00C31877" w:rsidRPr="00E1468A">
        <w:t xml:space="preserve"> </w:t>
      </w:r>
      <w:r w:rsidRPr="00E1468A">
        <w:t>rather,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consciousness,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wholehearted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accept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family.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7"/>
      </w:r>
    </w:p>
    <w:p w14:paraId="10F5D44A" w14:textId="77777777" w:rsidR="00144365" w:rsidRPr="00E1468A" w:rsidRDefault="00144365" w:rsidP="00154A06"/>
    <w:p w14:paraId="38267519" w14:textId="77777777" w:rsidR="00EF545F" w:rsidRPr="00E1468A" w:rsidRDefault="00EF545F" w:rsidP="00154A06">
      <w:r w:rsidRPr="00E1468A">
        <w:t>98</w:t>
      </w:r>
    </w:p>
    <w:p w14:paraId="5E428AF5" w14:textId="414E215E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know,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next</w:t>
      </w:r>
      <w:r w:rsidR="00C31877" w:rsidRPr="00E1468A">
        <w:t xml:space="preserve"> </w:t>
      </w:r>
      <w:r w:rsidRPr="00E1468A">
        <w:t>fifteen</w:t>
      </w:r>
      <w:r w:rsidR="00C31877" w:rsidRPr="00E1468A">
        <w:t xml:space="preserve"> </w:t>
      </w:r>
      <w:r w:rsidRPr="00E1468A">
        <w:t>years,</w:t>
      </w:r>
      <w:r w:rsidR="00C31877" w:rsidRPr="00E1468A">
        <w:t xml:space="preserve"> </w:t>
      </w:r>
      <w:r w:rsidRPr="00E1468A">
        <w:t>focused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advancing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entry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troops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expected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gathers</w:t>
      </w:r>
      <w:r w:rsidR="00C31877" w:rsidRPr="00E1468A">
        <w:t xml:space="preserve"> </w:t>
      </w:r>
      <w:r w:rsidRPr="00E1468A">
        <w:t>momentum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level,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consequences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emergence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vibrant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characterized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desire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Effective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result,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increases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raised.</w:t>
      </w:r>
      <w:r w:rsidR="00C31877" w:rsidRPr="00E1468A">
        <w:t xml:space="preserve"> </w:t>
      </w:r>
      <w:r w:rsidR="008A03BD" w:rsidRPr="00E1468A">
        <w:rPr>
          <w:rStyle w:val="FootnoteReference"/>
        </w:rPr>
        <w:footnoteReference w:id="98"/>
      </w:r>
    </w:p>
    <w:p w14:paraId="26714EC2" w14:textId="77777777" w:rsidR="00144365" w:rsidRPr="00E1468A" w:rsidRDefault="00144365" w:rsidP="00154A06"/>
    <w:p w14:paraId="134E77FA" w14:textId="77777777" w:rsidR="00EF545F" w:rsidRPr="00E1468A" w:rsidRDefault="00EF545F" w:rsidP="00154A06">
      <w:r w:rsidRPr="00E1468A">
        <w:t>99</w:t>
      </w:r>
    </w:p>
    <w:p w14:paraId="73CAEACE" w14:textId="6E437356" w:rsidR="00144365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individually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collectively,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inevitable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gathers</w:t>
      </w:r>
      <w:r w:rsidR="00C31877" w:rsidRPr="00E1468A">
        <w:t xml:space="preserve"> </w:t>
      </w:r>
      <w:r w:rsidRPr="00E1468A">
        <w:t>momentum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advanced</w:t>
      </w:r>
      <w:r w:rsidR="00C31877" w:rsidRPr="00E1468A">
        <w:t xml:space="preserve"> </w:t>
      </w:r>
      <w:r w:rsidRPr="00E1468A">
        <w:t>clusters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limited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too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dissipate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detract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growth</w:t>
      </w:r>
      <w:r w:rsidR="00BA0CC2" w:rsidRPr="00E1468A">
        <w:t>.</w:t>
      </w:r>
      <w:r w:rsidR="00C31877" w:rsidRPr="00E1468A">
        <w:t xml:space="preserve"> </w:t>
      </w:r>
      <w:r w:rsidRPr="00E1468A">
        <w:t>Yet,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sufficiently</w:t>
      </w:r>
      <w:r w:rsidR="00C31877" w:rsidRPr="00E1468A">
        <w:t xml:space="preserve"> </w:t>
      </w:r>
      <w:r w:rsidRPr="00E1468A">
        <w:t>consolidated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lastRenderedPageBreak/>
        <w:t>action,</w:t>
      </w:r>
      <w:r w:rsidR="00C31877" w:rsidRPr="00E1468A">
        <w:t xml:space="preserve"> </w:t>
      </w:r>
      <w:r w:rsidRPr="00E1468A">
        <w:t>initially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finding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afflicting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families,</w:t>
      </w:r>
      <w:r w:rsidR="00C31877" w:rsidRPr="00E1468A">
        <w:t xml:space="preserve"> </w:t>
      </w:r>
      <w:r w:rsidR="00D94EB5" w:rsidRPr="00E1468A">
        <w:t>neighbour</w:t>
      </w:r>
      <w:r w:rsidRPr="00E1468A">
        <w:t>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live.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99"/>
      </w:r>
    </w:p>
    <w:p w14:paraId="5D7974E4" w14:textId="77777777" w:rsidR="00144365" w:rsidRPr="00E1468A" w:rsidRDefault="00144365" w:rsidP="00154A06"/>
    <w:p w14:paraId="49B3AF29" w14:textId="77777777" w:rsidR="00EF545F" w:rsidRPr="00E1468A" w:rsidRDefault="00EF545F" w:rsidP="00154A06">
      <w:r w:rsidRPr="00E1468A">
        <w:t>100</w:t>
      </w:r>
    </w:p>
    <w:p w14:paraId="4A49241B" w14:textId="75B49237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2008</w:t>
      </w:r>
      <w:r w:rsidR="00C31877" w:rsidRPr="00E1468A">
        <w:t xml:space="preserve"> </w:t>
      </w:r>
      <w:r w:rsidRPr="00E1468A">
        <w:t>message,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observed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C31877" w:rsidRPr="00E1468A">
        <w:t xml:space="preserve"> </w:t>
      </w:r>
      <w:r w:rsidRPr="00E1468A">
        <w:t>progresses,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encounter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necessarily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organic,</w:t>
      </w:r>
      <w:r w:rsidR="00C31877" w:rsidRPr="00E1468A">
        <w:t xml:space="preserve"> </w:t>
      </w:r>
      <w:r w:rsidRPr="00E1468A">
        <w:t>gradual,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guided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engaged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hoped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occur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0"/>
      </w:r>
    </w:p>
    <w:p w14:paraId="2F5ACD98" w14:textId="77777777" w:rsidR="0098594A" w:rsidRDefault="0098594A" w:rsidP="00154A06"/>
    <w:p w14:paraId="77F2AF63" w14:textId="736CC8A8" w:rsidR="00EF545F" w:rsidRPr="00E1468A" w:rsidRDefault="00EF545F" w:rsidP="00154A06">
      <w:r w:rsidRPr="00E1468A">
        <w:t>101</w:t>
      </w:r>
    </w:p>
    <w:p w14:paraId="7EA7B447" w14:textId="677CDA0B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counted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followers,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inspiration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benefiting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gems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aid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addressing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face</w:t>
      </w:r>
      <w:r w:rsidR="00BA0CC2" w:rsidRPr="00E1468A">
        <w:t>.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beckons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alone</w:t>
      </w:r>
      <w:r w:rsidR="00BA0CC2" w:rsidRPr="00E1468A">
        <w:t>.</w:t>
      </w:r>
      <w:r w:rsidR="00C31877" w:rsidRPr="00E1468A">
        <w:t xml:space="preserve"> </w:t>
      </w:r>
      <w:r w:rsidRPr="00E1468A">
        <w:t>Numerous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organizations,</w:t>
      </w:r>
      <w:r w:rsidR="00C31877" w:rsidRPr="00E1468A">
        <w:t xml:space="preserve"> </w:t>
      </w:r>
      <w:r w:rsidRPr="00E1468A">
        <w:t>animated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solidarity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indirect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conception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destined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emerge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chaos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society.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1"/>
      </w:r>
    </w:p>
    <w:p w14:paraId="3B95F49F" w14:textId="77777777" w:rsidR="00144365" w:rsidRPr="00E1468A" w:rsidRDefault="00144365" w:rsidP="00154A06"/>
    <w:p w14:paraId="65B0C173" w14:textId="77777777" w:rsidR="00EF545F" w:rsidRPr="00E1468A" w:rsidRDefault="00EF545F" w:rsidP="00154A06">
      <w:r w:rsidRPr="00E1468A">
        <w:t>102</w:t>
      </w:r>
    </w:p>
    <w:p w14:paraId="22097239" w14:textId="2A4B9A71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noted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message,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carries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complexity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explains,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commensurate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neighbourhood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forward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modest</w:t>
      </w:r>
      <w:r w:rsidR="00C31877" w:rsidRPr="00E1468A">
        <w:t xml:space="preserve"> </w:t>
      </w:r>
      <w:r w:rsidRPr="00E1468A">
        <w:t>scale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organically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develops—essentially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effectiveness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Revelation,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reality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recent</w:t>
      </w:r>
      <w:r w:rsidR="00C31877" w:rsidRPr="00E1468A">
        <w:t xml:space="preserve"> </w:t>
      </w:r>
      <w:r w:rsidRPr="00E1468A">
        <w:t>messages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Faith,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isolation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motion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needs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process,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gathers</w:t>
      </w:r>
      <w:r w:rsidR="00C31877" w:rsidRPr="00E1468A">
        <w:t xml:space="preserve"> </w:t>
      </w:r>
      <w:r w:rsidRPr="00E1468A">
        <w:t>momentum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meetings,</w:t>
      </w:r>
      <w:r w:rsidR="00C31877" w:rsidRPr="00E1468A">
        <w:t xml:space="preserve"> </w:t>
      </w:r>
      <w:r w:rsidRPr="00E1468A">
        <w:t>children’s</w:t>
      </w:r>
      <w:r w:rsidR="00C31877" w:rsidRPr="00E1468A">
        <w:t xml:space="preserve"> </w:t>
      </w:r>
      <w:r w:rsidRPr="00E1468A">
        <w:t>classes,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circles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region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directed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agencies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depends</w:t>
      </w:r>
      <w:r w:rsidR="00C31877" w:rsidRPr="00E1468A">
        <w:t xml:space="preserve"> </w:t>
      </w:r>
      <w:r w:rsidRPr="00E1468A">
        <w:t>heavily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exercise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region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communities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individuals—men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women,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old—who,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empowered,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implement</w:t>
      </w:r>
      <w:r w:rsidR="00C31877" w:rsidRPr="00E1468A">
        <w:t xml:space="preserve"> </w:t>
      </w:r>
      <w:r w:rsidRPr="00E1468A">
        <w:t>decisions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progress,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so</w:t>
      </w:r>
      <w:r w:rsidR="00BA0CC2" w:rsidRPr="00E1468A">
        <w:t>.</w:t>
      </w:r>
      <w:r w:rsidR="00C31877" w:rsidRPr="00E1468A">
        <w:t xml:space="preserve"> </w:t>
      </w:r>
      <w:r w:rsidRPr="00E1468A">
        <w:t>Depending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circumstances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non-profit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organization,</w:t>
      </w:r>
      <w:r w:rsidR="00C31877" w:rsidRPr="00E1468A">
        <w:t xml:space="preserve"> </w:t>
      </w:r>
      <w:r w:rsidRPr="00E1468A">
        <w:t>operating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keeping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Faith,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facilitate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complex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empowerment</w:t>
      </w:r>
      <w:r w:rsidR="00C31877" w:rsidRPr="00E1468A">
        <w:t xml:space="preserve"> </w:t>
      </w:r>
      <w:r w:rsidRPr="00E1468A">
        <w:t>unfolding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region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organization,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emerges</w:t>
      </w:r>
      <w:r w:rsidR="00C31877" w:rsidRPr="00E1468A">
        <w:t xml:space="preserve"> </w:t>
      </w:r>
      <w:r w:rsidRPr="00E1468A">
        <w:t>organically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strength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functions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country</w:t>
      </w:r>
      <w:r w:rsidR="00BA0CC2" w:rsidRPr="00E1468A">
        <w:t>.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intimately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organization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necessity</w:t>
      </w:r>
      <w:r w:rsidR="00C31877" w:rsidRPr="00E1468A">
        <w:t xml:space="preserve"> </w:t>
      </w:r>
      <w:r w:rsidRPr="00E1468A">
        <w:t>submit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discipline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constantly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empowerment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population,</w:t>
      </w:r>
      <w:r w:rsidR="00C31877" w:rsidRPr="00E1468A">
        <w:t xml:space="preserve"> </w:t>
      </w:r>
      <w:r w:rsidRPr="00E1468A">
        <w:t>requiring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close</w:t>
      </w:r>
      <w:r w:rsidR="00C31877" w:rsidRPr="00E1468A">
        <w:t xml:space="preserve"> </w:t>
      </w:r>
      <w:r w:rsidRPr="00E1468A">
        <w:lastRenderedPageBreak/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grassroots,</w:t>
      </w:r>
      <w:r w:rsidR="00C31877" w:rsidRPr="00E1468A">
        <w:t xml:space="preserve"> </w:t>
      </w:r>
      <w:r w:rsidRPr="00E1468A">
        <w:t>alongside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themselves;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struggles;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benefits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few.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2"/>
      </w:r>
    </w:p>
    <w:p w14:paraId="5C52B278" w14:textId="02D6483C" w:rsidR="00144365" w:rsidRPr="00E1468A" w:rsidRDefault="00144365" w:rsidP="00154A06"/>
    <w:p w14:paraId="696AEB64" w14:textId="77777777" w:rsidR="00EF545F" w:rsidRPr="00E1468A" w:rsidRDefault="00EF545F" w:rsidP="00154A06">
      <w:r w:rsidRPr="00E1468A">
        <w:t>103</w:t>
      </w:r>
    </w:p>
    <w:p w14:paraId="5B824E80" w14:textId="483E3D8E" w:rsidR="009F1FE3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united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shared</w:t>
      </w:r>
      <w:r w:rsidR="00C31877" w:rsidRPr="00E1468A">
        <w:t xml:space="preserve"> </w:t>
      </w:r>
      <w:r w:rsidRPr="00E1468A">
        <w:t>beliefs,</w:t>
      </w:r>
      <w:r w:rsidR="00C31877" w:rsidRPr="00E1468A">
        <w:t xml:space="preserve"> </w:t>
      </w:r>
      <w:r w:rsidRPr="00E1468A">
        <w:t>characterized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ideals,</w:t>
      </w:r>
      <w:r w:rsidR="00C31877" w:rsidRPr="00E1468A">
        <w:t xml:space="preserve"> </w:t>
      </w:r>
      <w:r w:rsidRPr="00E1468A">
        <w:t>proficient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managing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tending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needs,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perhaps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several</w:t>
      </w:r>
      <w:r w:rsidR="00C31877" w:rsidRPr="00E1468A">
        <w:t xml:space="preserve"> </w:t>
      </w:r>
      <w:r w:rsidRPr="00E1468A">
        <w:t>humanitarian</w:t>
      </w:r>
      <w:r w:rsidR="00C31877" w:rsidRPr="00E1468A">
        <w:t xml:space="preserve"> </w:t>
      </w:r>
      <w:r w:rsidRPr="00E1468A">
        <w:t>projects—a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this,</w:t>
      </w:r>
      <w:r w:rsidR="00C31877" w:rsidRPr="00E1468A">
        <w:t xml:space="preserve"> </w:t>
      </w:r>
      <w:r w:rsidRPr="00E1468A">
        <w:t>prospering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comfortable</w:t>
      </w:r>
      <w:r w:rsidR="00C31877" w:rsidRPr="00E1468A">
        <w:t xml:space="preserve"> </w:t>
      </w:r>
      <w:r w:rsidRPr="00E1468A">
        <w:t>distance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experienced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restructuring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worldwide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managed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avert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dangers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complacency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abiding</w:t>
      </w:r>
      <w:r w:rsidR="00C31877" w:rsidRPr="00E1468A">
        <w:t xml:space="preserve"> </w:t>
      </w:r>
      <w:r w:rsidRPr="00E1468A">
        <w:t>joy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</w:t>
      </w:r>
      <w:r w:rsidR="00BA0CC2" w:rsidRPr="00E1468A">
        <w:t>.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BA0CC2" w:rsidRPr="00E1468A">
        <w:t>.</w:t>
      </w:r>
      <w:r w:rsidR="00C31877" w:rsidRPr="00E1468A">
        <w:t xml:space="preserve"> </w:t>
      </w:r>
      <w:r w:rsidRPr="00E1468A">
        <w:t>Yet,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administer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teeming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cities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globe—to</w:t>
      </w:r>
      <w:r w:rsidR="00C31877" w:rsidRPr="00E1468A">
        <w:t xml:space="preserve"> </w:t>
      </w:r>
      <w:r w:rsidRPr="00E1468A">
        <w:t>raise</w:t>
      </w:r>
      <w:r w:rsidR="00C31877" w:rsidRPr="00E1468A">
        <w:t xml:space="preserve"> </w:t>
      </w:r>
      <w:r w:rsidRPr="00E1468A">
        <w:t>aloft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see—is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distant</w:t>
      </w:r>
      <w:r w:rsidR="00C31877" w:rsidRPr="00E1468A">
        <w:t xml:space="preserve"> </w:t>
      </w:r>
      <w:r w:rsidRPr="00E1468A">
        <w:t>goal.</w:t>
      </w:r>
    </w:p>
    <w:p w14:paraId="6B959F5A" w14:textId="77777777" w:rsidR="009F1FE3" w:rsidRPr="00E1468A" w:rsidRDefault="009F1FE3" w:rsidP="00154A06"/>
    <w:p w14:paraId="4EF8ABDD" w14:textId="0386B469" w:rsidR="00144365" w:rsidRPr="00E1468A" w:rsidRDefault="009F1FE3" w:rsidP="00154A06">
      <w:r w:rsidRPr="00E1468A">
        <w:t>Therein,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lies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challenge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faced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forefront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next</w:t>
      </w:r>
      <w:r w:rsidR="00C31877" w:rsidRPr="00E1468A">
        <w:t xml:space="preserve"> </w:t>
      </w:r>
      <w:r w:rsidRPr="00E1468A">
        <w:t>Plan</w:t>
      </w:r>
      <w:r w:rsidR="00BA0CC2" w:rsidRPr="00E1468A">
        <w:t>.</w:t>
      </w:r>
      <w:r w:rsidR="00C31877" w:rsidRPr="00E1468A">
        <w:t xml:space="preserve"> </w:t>
      </w:r>
      <w:r w:rsidRPr="00E1468A">
        <w:t>Wherever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intensive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established,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spare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participation</w:t>
      </w:r>
      <w:r w:rsidR="00BA0CC2" w:rsidRPr="00E1468A">
        <w:t>.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strain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laboriously</w:t>
      </w:r>
      <w:r w:rsidR="00C31877" w:rsidRPr="00E1468A">
        <w:t xml:space="preserve"> </w:t>
      </w:r>
      <w:r w:rsidRPr="00E1468A">
        <w:t>erected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close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progressively</w:t>
      </w:r>
      <w:r w:rsidR="00C31877" w:rsidRPr="00E1468A">
        <w:t xml:space="preserve"> </w:t>
      </w:r>
      <w:r w:rsidRPr="00E1468A">
        <w:t>expands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people…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forget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lessons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left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relatively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band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active</w:t>
      </w:r>
      <w:r w:rsidR="00C31877" w:rsidRPr="00E1468A">
        <w:t xml:space="preserve"> </w:t>
      </w:r>
      <w:r w:rsidRPr="00E1468A">
        <w:t>supporters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resourceful,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consecrated,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attend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comprising</w:t>
      </w:r>
      <w:r w:rsidR="00C31877" w:rsidRPr="00E1468A">
        <w:t xml:space="preserve"> </w:t>
      </w:r>
      <w:r w:rsidRPr="00E1468A">
        <w:t>hundreds,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thousands,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men,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children.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3"/>
      </w:r>
    </w:p>
    <w:p w14:paraId="5F62C707" w14:textId="77777777" w:rsidR="00144365" w:rsidRPr="00E1468A" w:rsidRDefault="00144365" w:rsidP="00154A06"/>
    <w:p w14:paraId="71156296" w14:textId="77777777" w:rsidR="00EF545F" w:rsidRPr="00E1468A" w:rsidRDefault="00EF545F" w:rsidP="00154A06">
      <w:r w:rsidRPr="00E1468A">
        <w:t>104</w:t>
      </w:r>
    </w:p>
    <w:p w14:paraId="78C31F64" w14:textId="57E62F5D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shape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involves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circles,</w:t>
      </w:r>
      <w:r w:rsidR="00C31877" w:rsidRPr="00E1468A">
        <w:t xml:space="preserve"> </w:t>
      </w:r>
      <w:r w:rsidRPr="00E1468A">
        <w:t>children’s</w:t>
      </w:r>
      <w:r w:rsidR="00C31877" w:rsidRPr="00E1468A">
        <w:t xml:space="preserve"> </w:t>
      </w:r>
      <w:r w:rsidRPr="00E1468A">
        <w:t>classes,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groups,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meetings,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visits,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efforts,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meetings,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observances,</w:t>
      </w:r>
      <w:r w:rsidR="00C31877" w:rsidRPr="00E1468A">
        <w:t xml:space="preserve"> </w:t>
      </w:r>
      <w:r w:rsidRPr="00E1468A">
        <w:t>Nineteen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Feasts,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gatherings,</w:t>
      </w:r>
      <w:r w:rsidR="00C31877" w:rsidRPr="00E1468A">
        <w:t xml:space="preserve"> </w:t>
      </w:r>
      <w:r w:rsidRPr="00E1468A">
        <w:t>provides</w:t>
      </w:r>
      <w:r w:rsidR="00C31877" w:rsidRPr="00E1468A">
        <w:t xml:space="preserve"> </w:t>
      </w:r>
      <w:r w:rsidRPr="00E1468A">
        <w:t>abundant</w:t>
      </w:r>
      <w:r w:rsidR="00C31877" w:rsidRPr="00E1468A">
        <w:t xml:space="preserve"> </w:t>
      </w:r>
      <w:r w:rsidRPr="00E1468A">
        <w:t>opportunities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engagement,</w:t>
      </w:r>
      <w:r w:rsidR="00C31877" w:rsidRPr="00E1468A">
        <w:t xml:space="preserve"> </w:t>
      </w:r>
      <w:r w:rsidRPr="00E1468A">
        <w:t>experience,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prejudice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class,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="007E06AF" w:rsidRPr="00E1468A">
        <w:t>colour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inevitably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diverse</w:t>
      </w:r>
      <w:r w:rsidR="00C31877" w:rsidRPr="00E1468A">
        <w:t xml:space="preserve"> </w:t>
      </w:r>
      <w:r w:rsidRPr="00E1468A">
        <w:t>populations,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closely</w:t>
      </w:r>
      <w:r w:rsidR="00C31877" w:rsidRPr="00E1468A">
        <w:t xml:space="preserve"> </w:t>
      </w:r>
      <w:r w:rsidRPr="00E1468A">
        <w:t>knit</w:t>
      </w:r>
      <w:r w:rsidR="00C31877" w:rsidRPr="00E1468A">
        <w:t xml:space="preserve"> </w:t>
      </w:r>
      <w:r w:rsidRPr="00E1468A">
        <w:t>context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="00D94EB5" w:rsidRPr="00E1468A">
        <w:t>neighbour</w:t>
      </w:r>
      <w:r w:rsidRPr="00E1468A">
        <w:t>hoods</w:t>
      </w:r>
      <w:r w:rsidR="00BA0CC2" w:rsidRPr="00E1468A">
        <w:t>.</w:t>
      </w:r>
      <w:r w:rsidR="00C31877" w:rsidRPr="00E1468A">
        <w:t xml:space="preserve"> </w:t>
      </w:r>
      <w:r w:rsidRPr="00E1468A">
        <w:t>There,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suited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quickened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confirmed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nurturing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familiar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offer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faced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behalf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passive</w:t>
      </w:r>
      <w:r w:rsidR="00C31877" w:rsidRPr="00E1468A">
        <w:t xml:space="preserve"> </w:t>
      </w:r>
      <w:r w:rsidRPr="00E1468A">
        <w:t>recipients—the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extension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congregation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invitation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paternalism—but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ever-increasing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souls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motion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environment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trust</w:t>
      </w:r>
      <w:r w:rsidR="00C31877" w:rsidRPr="00E1468A">
        <w:t xml:space="preserve"> </w:t>
      </w:r>
      <w:r w:rsidRPr="00E1468A">
        <w:t>born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belief,</w:t>
      </w:r>
      <w:r w:rsidR="00C31877" w:rsidRPr="00E1468A">
        <w:t xml:space="preserve"> </w:t>
      </w:r>
      <w:r w:rsidRPr="00E1468A">
        <w:t>practice,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mission,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races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intimate</w:t>
      </w:r>
      <w:r w:rsidR="00C31877" w:rsidRPr="00E1468A">
        <w:t xml:space="preserve"> </w:t>
      </w:r>
      <w:r w:rsidRPr="00E1468A">
        <w:t>connection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depend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deepening,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sensitively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effectively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racial</w:t>
      </w:r>
      <w:r w:rsidR="00C31877" w:rsidRPr="00E1468A">
        <w:t xml:space="preserve"> </w:t>
      </w:r>
      <w:r w:rsidRPr="00E1468A">
        <w:t>prejudice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families,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members,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settings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workplace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programs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intensity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grow,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lastRenderedPageBreak/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conversations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pertaining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freedom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prejudice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emerge,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directly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indirectly.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4"/>
      </w:r>
    </w:p>
    <w:p w14:paraId="00FEF575" w14:textId="6B7A52F3" w:rsidR="00144365" w:rsidRPr="00E1468A" w:rsidRDefault="00144365" w:rsidP="00154A06"/>
    <w:p w14:paraId="18C681A4" w14:textId="77777777" w:rsidR="00EF545F" w:rsidRPr="00E1468A" w:rsidRDefault="00EF545F" w:rsidP="00154A06">
      <w:r w:rsidRPr="00E1468A">
        <w:t>105</w:t>
      </w:r>
    </w:p>
    <w:p w14:paraId="75B08887" w14:textId="77777777" w:rsidR="003E5808" w:rsidRDefault="009F1FE3" w:rsidP="0098594A">
      <w:r w:rsidRPr="00E1468A">
        <w:t>You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familiar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2010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concerning</w:t>
      </w:r>
      <w:r w:rsidR="00C31877" w:rsidRPr="00E1468A">
        <w:t xml:space="preserve"> </w:t>
      </w:r>
      <w:r w:rsidRPr="00E1468A">
        <w:t>“certain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concepts”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pertain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instances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pursued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Bahá’ís,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include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</w:t>
      </w:r>
      <w:r w:rsidR="00BA0CC2" w:rsidRPr="00E1468A">
        <w:t>.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“while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involve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form,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creating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world”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carries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another.”</w:t>
      </w:r>
      <w:r w:rsidR="00C31877" w:rsidRPr="00E1468A">
        <w:t xml:space="preserve">  </w:t>
      </w:r>
      <w:r w:rsidRPr="00E1468A">
        <w:t>Indeed,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initiated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benefit,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care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exercised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undertaken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places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advancing</w:t>
      </w:r>
      <w:r w:rsidR="00C31877" w:rsidRPr="00E1468A">
        <w:t xml:space="preserve"> </w:t>
      </w:r>
      <w:r w:rsidRPr="00E1468A">
        <w:t>well,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enhanced</w:t>
      </w:r>
      <w:r w:rsidR="00C31877" w:rsidRPr="00E1468A">
        <w:t xml:space="preserve"> </w:t>
      </w:r>
      <w:r w:rsidRPr="00E1468A">
        <w:t>capabilities</w:t>
      </w:r>
      <w:r w:rsidR="00C31877" w:rsidRPr="00E1468A">
        <w:t xml:space="preserve"> </w:t>
      </w:r>
      <w:r w:rsidRPr="00E1468A">
        <w:t>fostered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giving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sustainable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position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understand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reality,</w:t>
      </w:r>
      <w:r w:rsidR="00C31877" w:rsidRPr="00E1468A">
        <w:t xml:space="preserve"> </w:t>
      </w:r>
      <w:r w:rsidRPr="00E1468A">
        <w:t>assess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needs,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trace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progress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discouraged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designing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implementing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countries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5"/>
      </w:r>
    </w:p>
    <w:p w14:paraId="18CAFB30" w14:textId="77777777" w:rsidR="003E5808" w:rsidRDefault="003E5808" w:rsidP="0098594A"/>
    <w:p w14:paraId="354F2C04" w14:textId="77777777" w:rsidR="00EF545F" w:rsidRPr="00E1468A" w:rsidRDefault="00EF545F" w:rsidP="00154A06">
      <w:r w:rsidRPr="00E1468A">
        <w:t>106</w:t>
      </w:r>
    </w:p>
    <w:p w14:paraId="1E50F2CC" w14:textId="12AEEE8D" w:rsidR="00144365" w:rsidRPr="00E1468A" w:rsidRDefault="009F1FE3" w:rsidP="00154A06">
      <w:r w:rsidRPr="00E1468A">
        <w:t>What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stated</w:t>
      </w:r>
      <w:r w:rsidR="00C31877" w:rsidRPr="00E1468A">
        <w:t xml:space="preserve"> </w:t>
      </w:r>
      <w:r w:rsidRPr="00E1468A">
        <w:t>plainly</w:t>
      </w:r>
      <w:r w:rsidR="00C31877" w:rsidRPr="00E1468A">
        <w:t xml:space="preserve"> </w:t>
      </w:r>
      <w:r w:rsidRPr="00E1468A">
        <w:t>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believe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envisioned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exclusively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efforts</w:t>
      </w:r>
      <w:r w:rsidR="00BA0CC2" w:rsidRPr="00E1468A">
        <w:t>.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trying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impose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group—indeed,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individual—will,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lesser</w:t>
      </w:r>
      <w:r w:rsidR="00C31877" w:rsidRPr="00E1468A">
        <w:t xml:space="preserve"> </w:t>
      </w:r>
      <w:r w:rsidRPr="00E1468A">
        <w:t>degree,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emergence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irresistibly</w:t>
      </w:r>
      <w:r w:rsidR="00C31877" w:rsidRPr="00E1468A">
        <w:t xml:space="preserve"> </w:t>
      </w:r>
      <w:r w:rsidRPr="00E1468A">
        <w:t>moving.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6"/>
      </w:r>
    </w:p>
    <w:p w14:paraId="44A878FF" w14:textId="77777777" w:rsidR="00144365" w:rsidRPr="00E1468A" w:rsidRDefault="00144365" w:rsidP="00154A06"/>
    <w:p w14:paraId="49B203AA" w14:textId="4D43699F" w:rsidR="00EF545F" w:rsidRPr="00E1468A" w:rsidRDefault="00EF545F" w:rsidP="00154A06">
      <w:r w:rsidRPr="00E1468A">
        <w:t>107</w:t>
      </w:r>
    </w:p>
    <w:p w14:paraId="095EE4F9" w14:textId="1632BCD5" w:rsidR="00144365" w:rsidRPr="00E1468A" w:rsidRDefault="009F1FE3" w:rsidP="00154A06"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lies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building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observed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after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area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assisted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dedicate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live</w:t>
      </w:r>
      <w:r w:rsidR="00BA0CC2" w:rsidRPr="00E1468A">
        <w:t>.</w:t>
      </w:r>
      <w:r w:rsidR="00C31877" w:rsidRPr="00E1468A">
        <w:t xml:space="preserve"> </w:t>
      </w:r>
      <w:r w:rsidRPr="00E1468A">
        <w:t>Generally</w:t>
      </w:r>
      <w:r w:rsidR="00C31877" w:rsidRPr="00E1468A">
        <w:t xml:space="preserve"> </w:t>
      </w:r>
      <w:r w:rsidRPr="00E1468A">
        <w:t>speaking,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grassroots,</w:t>
      </w:r>
      <w:r w:rsidR="00C31877" w:rsidRPr="00E1468A">
        <w:t xml:space="preserve"> </w:t>
      </w:r>
      <w:r w:rsidRPr="00E1468A">
        <w:t>start</w:t>
      </w:r>
      <w:r w:rsidR="00C31877" w:rsidRPr="00E1468A">
        <w:t xml:space="preserve"> </w:t>
      </w:r>
      <w:r w:rsidRPr="00E1468A">
        <w:t>small,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organically,</w:t>
      </w:r>
      <w:r w:rsidR="00C31877" w:rsidRPr="00E1468A">
        <w:t xml:space="preserve"> </w:t>
      </w:r>
      <w:r w:rsidRPr="00E1468A">
        <w:t>commensurate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connection,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noted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2010,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conceived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carries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reduced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delivery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services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considerations,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discouraged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implementing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countries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reside</w:t>
      </w:r>
      <w:r w:rsidR="00BA0CC2" w:rsidRPr="00E1468A">
        <w:t>.</w:t>
      </w:r>
      <w:r w:rsidR="00C31877" w:rsidRPr="00E1468A">
        <w:t xml:space="preserve"> </w:t>
      </w:r>
      <w:r w:rsidRPr="00E1468A">
        <w:t>Further,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reasons,</w:t>
      </w:r>
      <w:r w:rsidR="00C31877" w:rsidRPr="00E1468A">
        <w:t xml:space="preserve"> </w:t>
      </w:r>
      <w:r w:rsidRPr="00E1468A">
        <w:t>considerable</w:t>
      </w:r>
      <w:r w:rsidR="00C31877" w:rsidRPr="00E1468A">
        <w:t xml:space="preserve"> </w:t>
      </w:r>
      <w:r w:rsidRPr="00E1468A">
        <w:t>caution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exercised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cases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funds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="00D64CB8" w:rsidRPr="00E1468A">
        <w:t>endeavour</w:t>
      </w:r>
      <w:r w:rsidR="00BA0CC2" w:rsidRPr="00E1468A">
        <w:t>.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shown,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trace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compromised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providing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assume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management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direction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undue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undertaken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organizations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solely</w:t>
      </w:r>
      <w:r w:rsidR="00C31877" w:rsidRPr="00E1468A">
        <w:t xml:space="preserve"> </w:t>
      </w:r>
      <w:r w:rsidRPr="00E1468A">
        <w:t>reliant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struggle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sustain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sources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funding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withdrawn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avoid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challenges,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lastRenderedPageBreak/>
        <w:t>Office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helps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coordinate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flow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Bahá’í-inspired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projects,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account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initiatives.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7"/>
      </w:r>
    </w:p>
    <w:p w14:paraId="1F66C3C2" w14:textId="77777777" w:rsidR="00144365" w:rsidRPr="00E1468A" w:rsidRDefault="00144365" w:rsidP="00154A06"/>
    <w:p w14:paraId="08475224" w14:textId="77777777" w:rsidR="00DA0B73" w:rsidRPr="00E1468A" w:rsidRDefault="00DA0B73" w:rsidP="00154A06">
      <w:r w:rsidRPr="00E1468A">
        <w:t>108</w:t>
      </w:r>
    </w:p>
    <w:p w14:paraId="6C9D54C6" w14:textId="140E255D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perspective,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viewed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main</w:t>
      </w:r>
      <w:r w:rsidR="00C31877" w:rsidRPr="00E1468A">
        <w:t xml:space="preserve"> </w:t>
      </w:r>
      <w:r w:rsidRPr="00E1468A">
        <w:t>protagonists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themselves</w:t>
      </w:r>
      <w:r w:rsidR="00BA0CC2" w:rsidRPr="00E1468A">
        <w:t>.</w:t>
      </w:r>
      <w:r w:rsidR="00C31877" w:rsidRPr="00E1468A">
        <w:t xml:space="preserve"> </w:t>
      </w:r>
      <w:r w:rsidRPr="00E1468A">
        <w:t>Emphasis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placed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implement</w:t>
      </w:r>
      <w:r w:rsidR="00C31877" w:rsidRPr="00E1468A">
        <w:t xml:space="preserve"> </w:t>
      </w:r>
      <w:r w:rsidRPr="00E1468A">
        <w:t>decisions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progress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necessitates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whereby</w:t>
      </w:r>
      <w:r w:rsidR="00C31877" w:rsidRPr="00E1468A">
        <w:t xml:space="preserve"> </w:t>
      </w:r>
      <w:r w:rsidRPr="00E1468A">
        <w:t>small-scale</w:t>
      </w:r>
      <w:r w:rsidR="00C31877" w:rsidRPr="00E1468A">
        <w:t xml:space="preserve"> </w:t>
      </w:r>
      <w:r w:rsidR="00D64CB8" w:rsidRPr="00E1468A">
        <w:t>endeavour</w:t>
      </w:r>
      <w:r w:rsidRPr="00E1468A">
        <w:t>s</w:t>
      </w:r>
      <w:r w:rsidR="00C31877" w:rsidRPr="00E1468A">
        <w:t xml:space="preserve"> </w:t>
      </w:r>
      <w:r w:rsidRPr="00E1468A">
        <w:t>emerge</w:t>
      </w:r>
      <w:r w:rsidR="00C31877" w:rsidRPr="00E1468A">
        <w:t xml:space="preserve"> </w:t>
      </w:r>
      <w:r w:rsidRPr="00E1468A">
        <w:t>organically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gain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applying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Year</w:t>
      </w:r>
      <w:r w:rsidR="00C31877" w:rsidRPr="00E1468A">
        <w:t xml:space="preserve"> </w:t>
      </w:r>
      <w:r w:rsidRPr="00E1468A">
        <w:t>Plan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sharper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faced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pressing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communities</w:t>
      </w:r>
      <w:r w:rsidR="00BA0CC2" w:rsidRPr="00E1468A">
        <w:t>.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demonstrated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generally</w:t>
      </w:r>
      <w:r w:rsidR="00C31877" w:rsidRPr="00E1468A">
        <w:t xml:space="preserve"> </w:t>
      </w:r>
      <w:r w:rsidRPr="00E1468A">
        <w:t>unproductive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introduce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agencies,</w:t>
      </w:r>
      <w:r w:rsidR="00C31877" w:rsidRPr="00E1468A">
        <w:t xml:space="preserve"> </w:t>
      </w:r>
      <w:r w:rsidRPr="00E1468A">
        <w:t>technologies,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funding</w:t>
      </w:r>
      <w:r w:rsidR="00C31877" w:rsidRPr="00E1468A">
        <w:t xml:space="preserve"> </w:t>
      </w:r>
      <w:r w:rsidRPr="00E1468A">
        <w:t>sources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stage—that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initiate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sustain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built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8"/>
      </w:r>
    </w:p>
    <w:p w14:paraId="529CE8E2" w14:textId="77777777" w:rsidR="00144365" w:rsidRPr="00E1468A" w:rsidRDefault="00144365" w:rsidP="00154A06"/>
    <w:p w14:paraId="61B7B829" w14:textId="77777777" w:rsidR="0087275A" w:rsidRPr="00E1468A" w:rsidRDefault="0087275A" w:rsidP="00154A06">
      <w:r w:rsidRPr="00E1468A">
        <w:t>109</w:t>
      </w:r>
    </w:p>
    <w:p w14:paraId="65C2C6D8" w14:textId="23E6AE18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stages,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accelerates</w:t>
      </w:r>
      <w:r w:rsidR="00C31877" w:rsidRPr="00E1468A">
        <w:t xml:space="preserve"> </w:t>
      </w:r>
      <w:r w:rsidRPr="00E1468A">
        <w:t>markedly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vanguard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effort</w:t>
      </w:r>
      <w:r w:rsidR="00BA0CC2" w:rsidRPr="00E1468A">
        <w:t>.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insight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structures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societies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ways,</w:t>
      </w:r>
      <w:r w:rsidR="00C31877" w:rsidRPr="00E1468A">
        <w:t xml:space="preserve"> </w:t>
      </w:r>
      <w:r w:rsidRPr="00E1468A">
        <w:t>reinforce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way.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09"/>
      </w:r>
    </w:p>
    <w:p w14:paraId="615AAF2C" w14:textId="77777777" w:rsidR="00144365" w:rsidRPr="00E1468A" w:rsidRDefault="00144365" w:rsidP="00154A06"/>
    <w:p w14:paraId="03176791" w14:textId="77777777" w:rsidR="0087275A" w:rsidRPr="00E1468A" w:rsidRDefault="0087275A" w:rsidP="00154A06">
      <w:r w:rsidRPr="00E1468A">
        <w:t>110</w:t>
      </w:r>
    </w:p>
    <w:p w14:paraId="1EE59FDF" w14:textId="5D87B4F7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across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numbers,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background,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invited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part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pattern,</w:t>
      </w:r>
      <w:r w:rsidR="00C31877" w:rsidRPr="00E1468A">
        <w:t xml:space="preserve"> </w:t>
      </w:r>
      <w:r w:rsidRPr="00E1468A">
        <w:t>expressive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dimensions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includes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deep</w:t>
      </w:r>
      <w:r w:rsidR="00C31877" w:rsidRPr="00E1468A">
        <w:t xml:space="preserve"> </w:t>
      </w:r>
      <w:r w:rsidRPr="00E1468A">
        <w:t>appreciation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religions;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navigate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crucial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withstand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corrosive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target</w:t>
      </w:r>
      <w:r w:rsidR="00C31877" w:rsidRPr="00E1468A">
        <w:t xml:space="preserve"> </w:t>
      </w:r>
      <w:r w:rsidRPr="00E1468A">
        <w:t>them;</w:t>
      </w:r>
      <w:r w:rsidR="00C31877" w:rsidRPr="00E1468A">
        <w:t xml:space="preserve"> </w:t>
      </w:r>
      <w:r w:rsidRPr="00E1468A">
        <w:t>circles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wherein</w:t>
      </w:r>
      <w:r w:rsidR="00C31877" w:rsidRPr="00E1468A">
        <w:t xml:space="preserve"> </w:t>
      </w:r>
      <w:r w:rsidRPr="00E1468A">
        <w:t>participants</w:t>
      </w:r>
      <w:r w:rsidR="00C31877" w:rsidRPr="00E1468A">
        <w:t xml:space="preserve"> </w:t>
      </w:r>
      <w:r w:rsidRPr="00E1468A">
        <w:t>reflect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society;</w:t>
      </w:r>
      <w:r w:rsidR="00C31877" w:rsidRPr="00E1468A">
        <w:t xml:space="preserve"> </w:t>
      </w:r>
      <w:r w:rsidRPr="00E1468A">
        <w:t>gatherings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strengthen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community;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giving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vibrant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purposeful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wherein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founded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participation,</w:t>
      </w:r>
      <w:r w:rsidR="00C31877" w:rsidRPr="00E1468A">
        <w:t xml:space="preserve"> </w:t>
      </w:r>
      <w:r w:rsidRPr="00E1468A">
        <w:t>justice,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freedom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prejudice</w:t>
      </w:r>
      <w:r w:rsidR="00BA0CC2" w:rsidRPr="00E1468A">
        <w:t>.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welcome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unfolding</w:t>
      </w:r>
      <w:r w:rsidR="00C31877" w:rsidRPr="00E1468A">
        <w:t xml:space="preserve"> </w:t>
      </w:r>
      <w:r w:rsidRPr="00E1468A">
        <w:t>seeks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collaboration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group—with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class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background,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ethnicity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gender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status—to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0"/>
      </w:r>
    </w:p>
    <w:p w14:paraId="277FC80A" w14:textId="7F934B49" w:rsidR="003E5808" w:rsidRDefault="003E5808">
      <w:pPr>
        <w:jc w:val="left"/>
      </w:pPr>
      <w:r>
        <w:br w:type="page"/>
      </w:r>
    </w:p>
    <w:p w14:paraId="3EB6366D" w14:textId="32C8112C" w:rsidR="009F1FE3" w:rsidRPr="00E1468A" w:rsidRDefault="00E97CB5" w:rsidP="00154A06">
      <w:pPr>
        <w:pStyle w:val="Heading2"/>
      </w:pPr>
      <w:bookmarkStart w:id="17" w:name="_Toc104986509"/>
      <w:r w:rsidRPr="00E1468A">
        <w:lastRenderedPageBreak/>
        <w:t>2.3:</w:t>
      </w:r>
      <w:r w:rsidR="00C31877" w:rsidRPr="00E1468A">
        <w:t xml:space="preserve"> </w:t>
      </w:r>
      <w:r w:rsidR="009F1FE3" w:rsidRPr="00E1468A">
        <w:t>The</w:t>
      </w:r>
      <w:r w:rsidR="00C31877" w:rsidRPr="00E1468A">
        <w:t xml:space="preserve"> </w:t>
      </w:r>
      <w:r w:rsidR="009F1FE3" w:rsidRPr="00E1468A">
        <w:t>Emergence</w:t>
      </w:r>
      <w:r w:rsidR="00C31877" w:rsidRPr="00E1468A">
        <w:t xml:space="preserve"> </w:t>
      </w:r>
      <w:r w:rsidR="009F1FE3" w:rsidRPr="00E1468A">
        <w:t>of</w:t>
      </w:r>
      <w:r w:rsidR="00C31877" w:rsidRPr="00E1468A">
        <w:t xml:space="preserve"> </w:t>
      </w:r>
      <w:r w:rsidR="009F1FE3" w:rsidRPr="00E1468A">
        <w:t>Social</w:t>
      </w:r>
      <w:r w:rsidR="00C31877" w:rsidRPr="00E1468A">
        <w:t xml:space="preserve"> </w:t>
      </w:r>
      <w:r w:rsidR="009F1FE3" w:rsidRPr="00E1468A">
        <w:t>Action</w:t>
      </w:r>
      <w:bookmarkEnd w:id="17"/>
    </w:p>
    <w:p w14:paraId="6C29DE67" w14:textId="77777777" w:rsidR="009F1FE3" w:rsidRPr="00E1468A" w:rsidRDefault="009F1FE3" w:rsidP="00154A06"/>
    <w:p w14:paraId="7DE62150" w14:textId="77777777" w:rsidR="0087275A" w:rsidRPr="00E1468A" w:rsidRDefault="0087275A" w:rsidP="00154A06">
      <w:r w:rsidRPr="00E1468A">
        <w:t>111</w:t>
      </w:r>
    </w:p>
    <w:p w14:paraId="5186EDE3" w14:textId="206CDD31" w:rsidR="00144365" w:rsidRPr="00E1468A" w:rsidRDefault="009F1FE3" w:rsidP="00154A06"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keen</w:t>
      </w:r>
      <w:r w:rsidR="00C31877" w:rsidRPr="00E1468A">
        <w:t xml:space="preserve"> </w:t>
      </w:r>
      <w:r w:rsidRPr="00E1468A">
        <w:t>interest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conceived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intensification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agricultural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view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meeting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food</w:t>
      </w:r>
      <w:r w:rsidR="00C31877" w:rsidRPr="00E1468A">
        <w:t xml:space="preserve"> </w:t>
      </w:r>
      <w:r w:rsidRPr="00E1468A">
        <w:t>shortage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war</w:t>
      </w:r>
      <w:r w:rsidR="00BA0CC2" w:rsidRPr="00E1468A">
        <w:t>.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fully</w:t>
      </w:r>
      <w:r w:rsidR="00C31877" w:rsidRPr="00E1468A">
        <w:t xml:space="preserve"> </w:t>
      </w:r>
      <w:r w:rsidRPr="00E1468A">
        <w:t>aware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putting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deeply</w:t>
      </w:r>
      <w:r w:rsidR="00C31877" w:rsidRPr="00E1468A">
        <w:t xml:space="preserve"> </w:t>
      </w:r>
      <w:r w:rsidRPr="00E1468A">
        <w:t>appreciative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feels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noble</w:t>
      </w:r>
      <w:r w:rsidR="00C31877" w:rsidRPr="00E1468A">
        <w:t xml:space="preserve"> </w:t>
      </w:r>
      <w:r w:rsidRPr="00E1468A">
        <w:t>motives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prompted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problem,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nevertheless</w:t>
      </w:r>
      <w:r w:rsidR="00C31877" w:rsidRPr="00E1468A">
        <w:t xml:space="preserve"> </w:t>
      </w:r>
      <w:r w:rsidRPr="00E1468A">
        <w:t>thinks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ripe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undertake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experiments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scope</w:t>
      </w:r>
      <w:r w:rsidR="00BA0CC2" w:rsidRPr="00E1468A">
        <w:t>.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disposal,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numerical</w:t>
      </w:r>
      <w:r w:rsidR="00C31877" w:rsidRPr="00E1468A">
        <w:t xml:space="preserve"> </w:t>
      </w:r>
      <w:r w:rsidRPr="00E1468A">
        <w:t>strength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sufficient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reasonable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embarking</w:t>
      </w:r>
      <w:r w:rsidR="00C31877" w:rsidRPr="00E1468A">
        <w:t xml:space="preserve"> </w:t>
      </w:r>
      <w:r w:rsidRPr="00E1468A">
        <w:t>successfully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kind.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1"/>
      </w:r>
    </w:p>
    <w:p w14:paraId="7041F338" w14:textId="77777777" w:rsidR="00144365" w:rsidRPr="00E1468A" w:rsidRDefault="00144365" w:rsidP="00154A06"/>
    <w:p w14:paraId="5A5B57D2" w14:textId="77777777" w:rsidR="0087275A" w:rsidRPr="00E1468A" w:rsidRDefault="0087275A" w:rsidP="00154A06">
      <w:r w:rsidRPr="00E1468A">
        <w:t>112</w:t>
      </w:r>
    </w:p>
    <w:p w14:paraId="54ABE9DC" w14:textId="7F466B81" w:rsidR="00144365" w:rsidRPr="00E1468A" w:rsidRDefault="009F1FE3" w:rsidP="00154A06">
      <w:r w:rsidRPr="00E1468A">
        <w:t>Now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village;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definite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confronting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urgency,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concentrate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attention</w:t>
      </w:r>
      <w:r w:rsidR="00BA0CC2" w:rsidRPr="00E1468A">
        <w:t>.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feel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buy</w:t>
      </w:r>
      <w:r w:rsidR="00C31877" w:rsidRPr="00E1468A">
        <w:t xml:space="preserve"> </w:t>
      </w:r>
      <w:r w:rsidRPr="00E1468A">
        <w:t>land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time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accomplished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goals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Master</w:t>
      </w:r>
      <w:r w:rsidR="00C31877" w:rsidRPr="00E1468A">
        <w:t xml:space="preserve"> </w:t>
      </w:r>
      <w:r w:rsidRPr="00E1468A">
        <w:t>Himself,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projects,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enterprises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dissipate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strength,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directed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work.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2"/>
      </w:r>
    </w:p>
    <w:p w14:paraId="163D5929" w14:textId="77777777" w:rsidR="00144365" w:rsidRPr="00E1468A" w:rsidRDefault="00144365" w:rsidP="00154A06"/>
    <w:p w14:paraId="614215B4" w14:textId="77777777" w:rsidR="0087275A" w:rsidRPr="00E1468A" w:rsidRDefault="0087275A" w:rsidP="00154A06">
      <w:r w:rsidRPr="00E1468A">
        <w:t>113</w:t>
      </w:r>
    </w:p>
    <w:p w14:paraId="08BC3B83" w14:textId="7A9C146B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eyes</w:t>
      </w:r>
      <w:r w:rsidR="00C31877" w:rsidRPr="00E1468A">
        <w:t xml:space="preserve"> </w:t>
      </w:r>
      <w:r w:rsidRPr="00E1468A">
        <w:t>off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immediate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patiently</w:t>
      </w:r>
      <w:r w:rsidR="00C31877" w:rsidRPr="00E1468A">
        <w:t xml:space="preserve"> </w:t>
      </w:r>
      <w:r w:rsidRPr="00E1468A">
        <w:t>consolidating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institutions,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labouring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perfect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do,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alone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example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larger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schemes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rest</w:t>
      </w:r>
      <w:r w:rsidR="00BA0CC2" w:rsidRPr="00E1468A">
        <w:t>.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broadcast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correlate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future.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3"/>
      </w:r>
    </w:p>
    <w:p w14:paraId="02894389" w14:textId="4A9224D4" w:rsidR="00144365" w:rsidRPr="00E1468A" w:rsidRDefault="00144365" w:rsidP="00154A06"/>
    <w:p w14:paraId="1F9DC3FD" w14:textId="77777777" w:rsidR="0087275A" w:rsidRPr="00E1468A" w:rsidRDefault="0087275A" w:rsidP="00154A06">
      <w:r w:rsidRPr="00E1468A">
        <w:t>144</w:t>
      </w:r>
    </w:p>
    <w:p w14:paraId="1880EBF9" w14:textId="7586A07B" w:rsidR="009F1FE3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horizon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opening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us,</w:t>
      </w:r>
      <w:r w:rsidR="00C31877" w:rsidRPr="00E1468A">
        <w:t xml:space="preserve"> </w:t>
      </w:r>
      <w:r w:rsidRPr="00E1468A">
        <w:t>illumined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inherent</w:t>
      </w:r>
      <w:r w:rsidR="00C31877" w:rsidRPr="00E1468A">
        <w:t xml:space="preserve"> </w:t>
      </w:r>
      <w:r w:rsidRPr="00E1468A">
        <w:t>potentialities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ordering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affairs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discerned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immediate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but,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dimly,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pursuits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undertakings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shortly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engaged….</w:t>
      </w:r>
    </w:p>
    <w:p w14:paraId="66F081E9" w14:textId="77777777" w:rsidR="009F1FE3" w:rsidRPr="00E1468A" w:rsidRDefault="009F1FE3" w:rsidP="00154A06"/>
    <w:p w14:paraId="679F27ED" w14:textId="65A1FDB1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powers</w:t>
      </w:r>
      <w:r w:rsidR="00C31877" w:rsidRPr="00E1468A">
        <w:t xml:space="preserve"> </w:t>
      </w:r>
      <w:r w:rsidRPr="00E1468A">
        <w:t>released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match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times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utterly</w:t>
      </w:r>
      <w:r w:rsidR="00C31877" w:rsidRPr="00E1468A">
        <w:t xml:space="preserve"> </w:t>
      </w:r>
      <w:r w:rsidRPr="00E1468A">
        <w:t>confident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throb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energy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vibrating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empower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oncoming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assisting,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maturity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allow,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collaborating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leading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influencing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exploitation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uses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technology,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enhancing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prestige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uplifting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4"/>
      </w:r>
    </w:p>
    <w:p w14:paraId="08BAD1FA" w14:textId="5FCB9F57" w:rsidR="00144365" w:rsidRPr="00E1468A" w:rsidRDefault="00144365" w:rsidP="00154A06"/>
    <w:p w14:paraId="72D06A73" w14:textId="77777777" w:rsidR="003E5808" w:rsidRDefault="003E5808">
      <w:pPr>
        <w:jc w:val="left"/>
      </w:pPr>
      <w:r>
        <w:br w:type="page"/>
      </w:r>
    </w:p>
    <w:p w14:paraId="18B28538" w14:textId="5D070ED2" w:rsidR="0087275A" w:rsidRPr="00E1468A" w:rsidRDefault="0087275A" w:rsidP="00154A06">
      <w:r w:rsidRPr="00E1468A">
        <w:lastRenderedPageBreak/>
        <w:t>115</w:t>
      </w:r>
    </w:p>
    <w:p w14:paraId="2C790EFA" w14:textId="70400E8F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dated</w:t>
      </w:r>
      <w:r w:rsidR="00C31877" w:rsidRPr="00E1468A">
        <w:t xml:space="preserve"> </w:t>
      </w:r>
      <w:r w:rsidRPr="00E1468A">
        <w:t>20</w:t>
      </w:r>
      <w:r w:rsidR="00C31877" w:rsidRPr="00E1468A">
        <w:t xml:space="preserve"> </w:t>
      </w:r>
      <w:r w:rsidRPr="00E1468A">
        <w:t>October</w:t>
      </w:r>
      <w:r w:rsidR="00C31877" w:rsidRPr="00E1468A">
        <w:t xml:space="preserve"> </w:t>
      </w:r>
      <w:r w:rsidRPr="00E1468A">
        <w:t>1983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concepts,</w:t>
      </w:r>
      <w:r w:rsidR="00C31877" w:rsidRPr="00E1468A">
        <w:t xml:space="preserve"> </w:t>
      </w:r>
      <w:r w:rsidRPr="00E1468A">
        <w:t>defined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objectives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outlined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guiding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selection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implementation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projects,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activities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vast</w:t>
      </w:r>
      <w:r w:rsidR="00C31877" w:rsidRPr="00E1468A">
        <w:t xml:space="preserve"> </w:t>
      </w:r>
      <w:r w:rsidRPr="00E1468A">
        <w:t>majority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primarily</w:t>
      </w:r>
      <w:r w:rsidR="00C31877" w:rsidRPr="00E1468A">
        <w:t xml:space="preserve"> </w:t>
      </w:r>
      <w:r w:rsidRPr="00E1468A">
        <w:t>generated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</w:t>
      </w:r>
      <w:r w:rsidR="00C31877" w:rsidRPr="00E1468A">
        <w:t xml:space="preserve"> </w:t>
      </w:r>
      <w:r w:rsidRPr="00E1468A">
        <w:t>roots,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initially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required,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sources,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finances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manpower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surmised,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non-profit</w:t>
      </w:r>
      <w:r w:rsidR="00C31877" w:rsidRPr="00E1468A">
        <w:t xml:space="preserve"> </w:t>
      </w:r>
      <w:r w:rsidRPr="00E1468A">
        <w:t>making,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mainly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closely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hygiene,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simple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activities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hoped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types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reflect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strength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Bahá’u’lláh.</w:t>
      </w:r>
    </w:p>
    <w:p w14:paraId="02162503" w14:textId="77777777" w:rsidR="009F1FE3" w:rsidRPr="00E1468A" w:rsidRDefault="009F1FE3" w:rsidP="00154A06"/>
    <w:p w14:paraId="7809EE9E" w14:textId="10A95EE3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undertakings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modest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time</w:t>
      </w:r>
      <w:r w:rsidR="00BA0CC2" w:rsidRPr="00E1468A">
        <w:t>.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gain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confidence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increase,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encompass</w:t>
      </w:r>
      <w:r w:rsidR="00C31877" w:rsidRPr="00E1468A">
        <w:t xml:space="preserve"> </w:t>
      </w:r>
      <w:r w:rsidRPr="00E1468A">
        <w:t>expanded</w:t>
      </w:r>
      <w:r w:rsidR="00C31877" w:rsidRPr="00E1468A">
        <w:t xml:space="preserve"> </w:t>
      </w:r>
      <w:r w:rsidRPr="00E1468A">
        <w:t>objectives,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explore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activity.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5"/>
      </w:r>
    </w:p>
    <w:p w14:paraId="2623E66B" w14:textId="301414EB" w:rsidR="00144365" w:rsidRPr="00E1468A" w:rsidRDefault="00144365" w:rsidP="00154A06"/>
    <w:p w14:paraId="38C91EE5" w14:textId="77777777" w:rsidR="0087275A" w:rsidRPr="00E1468A" w:rsidRDefault="0087275A" w:rsidP="00154A06">
      <w:r w:rsidRPr="00E1468A">
        <w:t>116</w:t>
      </w:r>
    </w:p>
    <w:p w14:paraId="2BF229A5" w14:textId="00A733AB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relationship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context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characterize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aware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relevant</w:t>
      </w:r>
      <w:r w:rsidR="00C31877" w:rsidRPr="00E1468A">
        <w:t xml:space="preserve"> </w:t>
      </w:r>
      <w:r w:rsidRPr="00E1468A">
        <w:t>principles,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include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following</w:t>
      </w:r>
      <w:r w:rsidR="00BA0CC2" w:rsidRPr="00E1468A">
        <w:t>: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liberally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unconditionally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pressing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uplift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materially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spiritually;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dealings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large,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upright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avoid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trace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deception;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used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inducement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conversion;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funds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non-Bahá’ís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utilized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strictly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purposes</w:t>
      </w:r>
      <w:r w:rsidR="00BA0CC2" w:rsidRPr="00E1468A">
        <w:t>.</w:t>
      </w:r>
      <w:r w:rsidR="00C31877" w:rsidRPr="00E1468A">
        <w:t xml:space="preserve"> </w:t>
      </w:r>
      <w:r w:rsidRPr="00E1468A">
        <w:t>None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diminishes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obligation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teach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BA0CC2" w:rsidRPr="00E1468A">
        <w:t>.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dominating</w:t>
      </w:r>
      <w:r w:rsidR="00C31877" w:rsidRPr="00E1468A">
        <w:t xml:space="preserve"> </w:t>
      </w:r>
      <w:r w:rsidRPr="00E1468A">
        <w:t>passion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believer,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major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community.</w:t>
      </w:r>
    </w:p>
    <w:p w14:paraId="4A4B6CF7" w14:textId="77777777" w:rsidR="009F1FE3" w:rsidRPr="00E1468A" w:rsidRDefault="009F1FE3" w:rsidP="00154A06"/>
    <w:p w14:paraId="4AA00E41" w14:textId="518BB2CE" w:rsidR="009F1FE3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moved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next,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undertake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increased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implied</w:t>
      </w:r>
      <w:r w:rsidR="00C31877" w:rsidRPr="00E1468A">
        <w:t xml:space="preserve"> </w:t>
      </w:r>
      <w:r w:rsidRPr="00E1468A">
        <w:t>gradual</w:t>
      </w:r>
      <w:r w:rsidR="00C31877" w:rsidRPr="00E1468A">
        <w:t xml:space="preserve"> </w:t>
      </w:r>
      <w:r w:rsidRPr="00E1468A">
        <w:t>differentiation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functions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size,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interactions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easily</w:t>
      </w:r>
      <w:r w:rsidR="00C31877" w:rsidRPr="00E1468A">
        <w:t xml:space="preserve"> </w:t>
      </w:r>
      <w:r w:rsidRPr="00E1468A">
        <w:t>fitted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designation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indirect</w:t>
      </w:r>
      <w:r w:rsidR="00C31877" w:rsidRPr="00E1468A">
        <w:t xml:space="preserve"> </w:t>
      </w:r>
      <w:r w:rsidRPr="00E1468A">
        <w:t>teaching</w:t>
      </w:r>
      <w:r w:rsidR="00BA0CC2" w:rsidRPr="00E1468A">
        <w:t>.</w:t>
      </w:r>
      <w:r w:rsidR="00C31877" w:rsidRPr="00E1468A">
        <w:t xml:space="preserve"> </w:t>
      </w:r>
      <w:r w:rsidRPr="00E1468A">
        <w:t>But,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dimensions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appeared—involvement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civil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highly</w:t>
      </w:r>
      <w:r w:rsidR="00C31877" w:rsidRPr="00E1468A">
        <w:t xml:space="preserve"> </w:t>
      </w:r>
      <w:r w:rsidRPr="00E1468A">
        <w:t>organized</w:t>
      </w:r>
      <w:r w:rsidR="00C31877" w:rsidRPr="00E1468A">
        <w:t xml:space="preserve"> </w:t>
      </w:r>
      <w:r w:rsidRPr="00E1468A">
        <w:t>diplomatic</w:t>
      </w:r>
      <w:r w:rsidR="00C31877" w:rsidRPr="00E1468A">
        <w:t xml:space="preserve"> </w:t>
      </w:r>
      <w:r w:rsidRPr="00E1468A">
        <w:t>work,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on—each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aims,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sense,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refer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teaching,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ultimate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diffusion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fragrances,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offering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But,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practice,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seems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fruitful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treat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distinct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complementary</w:t>
      </w:r>
      <w:r w:rsidR="00C31877" w:rsidRPr="00E1468A">
        <w:t xml:space="preserve"> </w:t>
      </w:r>
      <w:r w:rsidRPr="00E1468A">
        <w:t>lines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simply</w:t>
      </w:r>
      <w:r w:rsidR="00C31877" w:rsidRPr="00E1468A">
        <w:t xml:space="preserve"> </w:t>
      </w:r>
      <w:r w:rsidRPr="00E1468A">
        <w:t>designating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="00D64CB8" w:rsidRPr="00E1468A">
        <w:t>endeavour</w:t>
      </w:r>
      <w:r w:rsidRPr="00E1468A">
        <w:t>s</w:t>
      </w:r>
      <w:r w:rsidR="00C31877" w:rsidRPr="00E1468A">
        <w:t xml:space="preserve"> </w:t>
      </w:r>
      <w:r w:rsidRPr="00E1468A">
        <w:t>indirect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confusion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ways</w:t>
      </w:r>
      <w:r w:rsidR="00BA0CC2" w:rsidRPr="00E1468A">
        <w:t>: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hand,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impression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immediate</w:t>
      </w:r>
      <w:r w:rsidR="00C31877" w:rsidRPr="00E1468A">
        <w:t xml:space="preserve"> </w:t>
      </w:r>
      <w:r w:rsidRPr="00E1468A">
        <w:t>objective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recruitment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believers,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case</w:t>
      </w:r>
      <w:r w:rsidR="00BA0CC2" w:rsidRPr="00E1468A">
        <w:t>.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suggest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="00D94EB5" w:rsidRPr="00E1468A">
        <w:t>fulfilling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obligation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teach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participating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action.</w:t>
      </w:r>
    </w:p>
    <w:p w14:paraId="794FBB3C" w14:textId="77777777" w:rsidR="009F1FE3" w:rsidRPr="00E1468A" w:rsidRDefault="009F1FE3" w:rsidP="00154A06"/>
    <w:p w14:paraId="17ED0017" w14:textId="521183CD" w:rsidR="00144365" w:rsidRPr="00E1468A" w:rsidRDefault="009F1FE3" w:rsidP="00154A06"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area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itself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justification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sought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produce</w:t>
      </w:r>
      <w:r w:rsidR="00C31877" w:rsidRPr="00E1468A">
        <w:t xml:space="preserve"> </w:t>
      </w:r>
      <w:r w:rsidR="00D94EB5" w:rsidRPr="00E1468A">
        <w:t>enrolments</w:t>
      </w:r>
      <w:r w:rsidRPr="00E1468A">
        <w:t>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complements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contributes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Naturally,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="00D64CB8" w:rsidRPr="00E1468A">
        <w:t>endeavour</w:t>
      </w:r>
      <w:r w:rsidRPr="00E1468A">
        <w:t>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successful,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lastRenderedPageBreak/>
        <w:t>the</w:t>
      </w:r>
      <w:r w:rsidR="00C31877" w:rsidRPr="00E1468A">
        <w:t xml:space="preserve"> </w:t>
      </w:r>
      <w:r w:rsidRPr="00E1468A">
        <w:t>public’s</w:t>
      </w:r>
      <w:r w:rsidR="00C31877" w:rsidRPr="00E1468A">
        <w:t xml:space="preserve"> </w:t>
      </w:r>
      <w:r w:rsidRPr="00E1468A">
        <w:t>interest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opportunities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opportunities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seize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C31877" w:rsidRPr="00E1468A">
        <w:t xml:space="preserve"> </w:t>
      </w:r>
      <w:r w:rsidRPr="00E1468A">
        <w:t>activities.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6"/>
      </w:r>
    </w:p>
    <w:p w14:paraId="0F27A049" w14:textId="77777777" w:rsidR="00144365" w:rsidRPr="00E1468A" w:rsidRDefault="00144365" w:rsidP="00154A06"/>
    <w:p w14:paraId="59E78A2E" w14:textId="77777777" w:rsidR="0087275A" w:rsidRPr="00E1468A" w:rsidRDefault="0087275A" w:rsidP="00154A06">
      <w:r w:rsidRPr="00E1468A">
        <w:t>117</w:t>
      </w:r>
    </w:p>
    <w:p w14:paraId="68220F55" w14:textId="3D20FC28" w:rsidR="00144365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governing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liberally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unconditionally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pressing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lives,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dimensions</w:t>
      </w:r>
      <w:r w:rsidR="00BA0CC2" w:rsidRPr="00E1468A">
        <w:t>.</w:t>
      </w:r>
      <w:r w:rsidR="00C31877" w:rsidRPr="00E1468A">
        <w:t xml:space="preserve"> </w:t>
      </w:r>
      <w:r w:rsidRPr="00E1468A">
        <w:t>Access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conditioned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acceptance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today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inappropriate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refrain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explicitly</w:t>
      </w:r>
      <w:r w:rsidR="00C31877" w:rsidRPr="00E1468A">
        <w:t xml:space="preserve"> </w:t>
      </w:r>
      <w:r w:rsidRPr="00E1468A">
        <w:t>mentioning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inspiration</w:t>
      </w:r>
      <w:r w:rsidR="00C31877" w:rsidRPr="00E1468A">
        <w:t xml:space="preserve"> </w:t>
      </w:r>
      <w:r w:rsidRPr="00E1468A">
        <w:t>underlying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developed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circumstances</w:t>
      </w:r>
      <w:r w:rsidR="00C31877" w:rsidRPr="00E1468A">
        <w:t xml:space="preserve"> </w:t>
      </w:r>
      <w:r w:rsidRPr="00E1468A">
        <w:t>demand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creating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materials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7"/>
      </w:r>
    </w:p>
    <w:p w14:paraId="5338D4E6" w14:textId="77777777" w:rsidR="00144365" w:rsidRPr="00E1468A" w:rsidRDefault="00144365" w:rsidP="00154A06"/>
    <w:p w14:paraId="417BD432" w14:textId="77777777" w:rsidR="0087275A" w:rsidRPr="00E1468A" w:rsidRDefault="0087275A" w:rsidP="00154A06">
      <w:r w:rsidRPr="00E1468A">
        <w:t>118</w:t>
      </w:r>
    </w:p>
    <w:p w14:paraId="5AAAD0F1" w14:textId="729641CD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expected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desire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undertake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accompany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begins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occur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neighbourhood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communal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visits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woven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informal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limited</w:t>
      </w:r>
      <w:r w:rsidR="00C31877" w:rsidRPr="00E1468A">
        <w:t xml:space="preserve"> </w:t>
      </w:r>
      <w:r w:rsidRPr="00E1468A">
        <w:t>duration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complexity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sophistication</w:t>
      </w:r>
      <w:r w:rsidR="00C31877" w:rsidRPr="00E1468A">
        <w:t xml:space="preserve"> </w:t>
      </w:r>
      <w:r w:rsidRPr="00E1468A">
        <w:t>promoted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Bahá’í-inspired</w:t>
      </w:r>
      <w:r w:rsidR="00C31877" w:rsidRPr="00E1468A">
        <w:t xml:space="preserve"> </w:t>
      </w:r>
      <w:r w:rsidRPr="00E1468A">
        <w:t>non-governmental</w:t>
      </w:r>
      <w:r w:rsidR="00C31877" w:rsidRPr="00E1468A">
        <w:t xml:space="preserve"> </w:t>
      </w:r>
      <w:r w:rsidRPr="00E1468A">
        <w:t>organizations—all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identified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fields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environment.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8"/>
      </w:r>
    </w:p>
    <w:p w14:paraId="087C7E79" w14:textId="77777777" w:rsidR="003E5808" w:rsidRDefault="003E5808">
      <w:pPr>
        <w:jc w:val="left"/>
      </w:pPr>
    </w:p>
    <w:p w14:paraId="66F924A6" w14:textId="77777777" w:rsidR="0087275A" w:rsidRPr="00E1468A" w:rsidRDefault="0087275A" w:rsidP="00154A06">
      <w:r w:rsidRPr="00E1468A">
        <w:t>119</w:t>
      </w:r>
    </w:p>
    <w:p w14:paraId="3F8FB2B8" w14:textId="549228FF" w:rsidR="009F1FE3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2008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indicated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continued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cluster,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challenged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encompass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widening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endeavours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tapestry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begins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emerge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communal</w:t>
      </w:r>
      <w:r w:rsidR="00C31877" w:rsidRPr="00E1468A">
        <w:t xml:space="preserve"> </w:t>
      </w:r>
      <w:r w:rsidRPr="00E1468A">
        <w:t>worship,</w:t>
      </w:r>
      <w:r w:rsidR="00C31877" w:rsidRPr="00E1468A">
        <w:t xml:space="preserve"> </w:t>
      </w:r>
      <w:r w:rsidRPr="00E1468A">
        <w:t>interspersed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discussions</w:t>
      </w:r>
      <w:r w:rsidR="00C31877" w:rsidRPr="00E1468A">
        <w:t xml:space="preserve"> </w:t>
      </w:r>
      <w:r w:rsidRPr="00E1468A">
        <w:t>undertaken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intimate</w:t>
      </w:r>
      <w:r w:rsidR="00C31877" w:rsidRPr="00E1468A">
        <w:t xml:space="preserve"> </w:t>
      </w:r>
      <w:r w:rsidRPr="00E1468A">
        <w:t>setting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home,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woven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population—adults,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children</w:t>
      </w:r>
      <w:r w:rsidR="00BA0CC2" w:rsidRPr="00E1468A">
        <w:t>.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heightened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as,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lively</w:t>
      </w:r>
      <w:r w:rsidR="00C31877" w:rsidRPr="00E1468A">
        <w:t xml:space="preserve"> </w:t>
      </w:r>
      <w:r w:rsidRPr="00E1468A">
        <w:t>conversations</w:t>
      </w:r>
      <w:r w:rsidR="00C31877" w:rsidRPr="00E1468A">
        <w:t xml:space="preserve"> </w:t>
      </w:r>
      <w:r w:rsidRPr="00E1468A">
        <w:t>proliferate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parents</w:t>
      </w:r>
      <w:r w:rsidR="00C31877" w:rsidRPr="00E1468A">
        <w:t xml:space="preserve"> </w:t>
      </w:r>
      <w:r w:rsidRPr="00E1468A">
        <w:t>regarding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aspirations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spring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BA0CC2" w:rsidRPr="00E1468A">
        <w:t>.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sufficient</w:t>
      </w:r>
      <w:r w:rsidR="00C31877" w:rsidRPr="00E1468A">
        <w:t xml:space="preserve"> </w:t>
      </w:r>
      <w:r w:rsidRPr="00E1468A">
        <w:t>abundance,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firmly</w:t>
      </w:r>
      <w:r w:rsidR="00C31877" w:rsidRPr="00E1468A">
        <w:t xml:space="preserve"> </w:t>
      </w:r>
      <w:r w:rsidRPr="00E1468A">
        <w:t>established,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engagement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must,</w:t>
      </w:r>
      <w:r w:rsidR="00C31877" w:rsidRPr="00E1468A">
        <w:t xml:space="preserve"> </w:t>
      </w:r>
      <w:r w:rsidRPr="00E1468A">
        <w:t>increase</w:t>
      </w:r>
      <w:r w:rsidR="00BA0CC2" w:rsidRPr="00E1468A">
        <w:t>.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crucial</w:t>
      </w:r>
      <w:r w:rsidR="00C31877" w:rsidRPr="00E1468A">
        <w:t xml:space="preserve"> </w:t>
      </w:r>
      <w:r w:rsidRPr="00E1468A">
        <w:t>point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unfoldment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nearing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stage,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seems</w:t>
      </w:r>
      <w:r w:rsidR="00C31877" w:rsidRPr="00E1468A">
        <w:t xml:space="preserve"> </w:t>
      </w:r>
      <w:r w:rsidRPr="00E1468A">
        <w:t>appropriate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reflect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contributions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growing,</w:t>
      </w:r>
      <w:r w:rsidR="00C31877" w:rsidRPr="00E1468A">
        <w:t xml:space="preserve"> </w:t>
      </w:r>
      <w:r w:rsidRPr="00E1468A">
        <w:t>vibrant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respect,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fruitful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think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interconnected,</w:t>
      </w:r>
      <w:r w:rsidR="00C31877" w:rsidRPr="00E1468A">
        <w:t xml:space="preserve"> </w:t>
      </w:r>
      <w:r w:rsidRPr="00E1468A">
        <w:t>mutually</w:t>
      </w:r>
      <w:r w:rsidR="00C31877" w:rsidRPr="00E1468A">
        <w:t xml:space="preserve"> </w:t>
      </w:r>
      <w:r w:rsidRPr="00E1468A">
        <w:t>reinforcing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BA0CC2" w:rsidRPr="00E1468A">
        <w:t>: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society….</w:t>
      </w:r>
    </w:p>
    <w:p w14:paraId="4487C476" w14:textId="77777777" w:rsidR="009F1FE3" w:rsidRPr="00E1468A" w:rsidRDefault="009F1FE3" w:rsidP="00154A06"/>
    <w:p w14:paraId="2788AABA" w14:textId="5F718785" w:rsidR="009F1FE3" w:rsidRPr="00E1468A" w:rsidRDefault="009F1FE3" w:rsidP="00154A06">
      <w:r w:rsidRPr="00E1468A">
        <w:lastRenderedPageBreak/>
        <w:t>Most</w:t>
      </w:r>
      <w:r w:rsidR="00C31877" w:rsidRPr="00E1468A">
        <w:t xml:space="preserve"> </w:t>
      </w:r>
      <w:r w:rsidRPr="00E1468A">
        <w:t>appropriately</w:t>
      </w:r>
      <w:r w:rsidR="00C31877" w:rsidRPr="00E1468A">
        <w:t xml:space="preserve"> </w:t>
      </w:r>
      <w:r w:rsidRPr="00E1468A">
        <w:t>conceived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spectrum,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fairly</w:t>
      </w:r>
      <w:r w:rsidR="00C31877" w:rsidRPr="00E1468A">
        <w:t xml:space="preserve"> </w:t>
      </w:r>
      <w:r w:rsidRPr="00E1468A">
        <w:t>informal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limited</w:t>
      </w:r>
      <w:r w:rsidR="00C31877" w:rsidRPr="00E1468A">
        <w:t xml:space="preserve"> </w:t>
      </w:r>
      <w:r w:rsidRPr="00E1468A">
        <w:t>duration</w:t>
      </w:r>
      <w:r w:rsidR="00C31877" w:rsidRPr="00E1468A">
        <w:t xml:space="preserve"> </w:t>
      </w:r>
      <w:r w:rsidRPr="00E1468A">
        <w:t>undertaken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complexity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sophistication</w:t>
      </w:r>
      <w:r w:rsidR="00C31877" w:rsidRPr="00E1468A">
        <w:t xml:space="preserve"> </w:t>
      </w:r>
      <w:r w:rsidRPr="00E1468A">
        <w:t>implemented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Bahá’í-inspired</w:t>
      </w:r>
      <w:r w:rsidR="00C31877" w:rsidRPr="00E1468A">
        <w:t xml:space="preserve"> </w:t>
      </w:r>
      <w:r w:rsidRPr="00E1468A">
        <w:t>organizations</w:t>
      </w:r>
      <w:r w:rsidR="00BA0CC2" w:rsidRPr="00E1468A">
        <w:t>.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scale,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seeks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aspect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population,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modestly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distinguished,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stated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addition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welfare</w:t>
      </w:r>
      <w:r w:rsidR="00BA0CC2" w:rsidRPr="00E1468A">
        <w:t>.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horizon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central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teachings</w:t>
      </w:r>
      <w:r w:rsidR="00BA0CC2" w:rsidRPr="00E1468A">
        <w:t>.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ideal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profound</w:t>
      </w:r>
      <w:r w:rsidR="00C31877" w:rsidRPr="00E1468A">
        <w:t xml:space="preserve"> </w:t>
      </w:r>
      <w:r w:rsidRPr="00E1468A">
        <w:t>implications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pursued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Bahá’ís,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influence</w:t>
      </w:r>
      <w:r w:rsidR="00BA0CC2" w:rsidRPr="00E1468A">
        <w:t>.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vary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country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country,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perhaps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cluster,</w:t>
      </w:r>
      <w:r w:rsidR="00C31877" w:rsidRPr="00E1468A">
        <w:t xml:space="preserve"> </w:t>
      </w:r>
      <w:r w:rsidRPr="00E1468A">
        <w:t>eliciting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variety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endeavours,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concepts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mind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centrality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existence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perpetuation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grievous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oppression;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reinforces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walls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prejudice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stand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barriers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operating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Revelation</w:t>
      </w:r>
      <w:r w:rsidR="00BA0CC2" w:rsidRPr="00E1468A">
        <w:t>.</w:t>
      </w:r>
      <w:r w:rsidR="00C31877" w:rsidRPr="00E1468A">
        <w:t xml:space="preserve"> </w:t>
      </w:r>
      <w:r w:rsidRPr="00E1468A">
        <w:t>Access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generation,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diffusion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shoulder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enterprise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prosperous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civilization—each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her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abilities</w:t>
      </w:r>
      <w:r w:rsidR="00BA0CC2" w:rsidRPr="00E1468A">
        <w:t>.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demands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participation</w:t>
      </w:r>
      <w:r w:rsidR="00BA0CC2" w:rsidRPr="00E1468A">
        <w:t>.</w:t>
      </w:r>
      <w:r w:rsidR="00C31877" w:rsidRPr="00E1468A">
        <w:t xml:space="preserve"> </w:t>
      </w:r>
      <w:r w:rsidRPr="00E1468A">
        <w:t>Thus,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involve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form,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creating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carries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complexity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commensurate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neighbourhood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forward</w:t>
      </w:r>
      <w:r w:rsidR="00BA0CC2" w:rsidRPr="00E1468A">
        <w:t>.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begin,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modest</w:t>
      </w:r>
      <w:r w:rsidR="00C31877" w:rsidRPr="00E1468A">
        <w:t xml:space="preserve"> </w:t>
      </w:r>
      <w:r w:rsidRPr="00E1468A">
        <w:t>scale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organically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develops</w:t>
      </w:r>
      <w:r w:rsidR="00BA0CC2" w:rsidRPr="00E1468A">
        <w:t>.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rises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levels,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protagonists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effectiveness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Revelation,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reality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manner</w:t>
      </w:r>
      <w:r w:rsidR="00C31877" w:rsidRPr="00E1468A">
        <w:t xml:space="preserve"> </w:t>
      </w:r>
      <w:r w:rsidRPr="00E1468A">
        <w:t>consistent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teachings—seeing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fellow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gems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inestimable</w:t>
      </w:r>
      <w:r w:rsidR="00C31877" w:rsidRPr="00E1468A">
        <w:t xml:space="preserve"> </w:t>
      </w:r>
      <w:r w:rsidRPr="00E1468A">
        <w:t>value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recognizing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dual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integration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disintegration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minds,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structures….</w:t>
      </w:r>
    </w:p>
    <w:p w14:paraId="410A5C77" w14:textId="77777777" w:rsidR="009F1FE3" w:rsidRPr="00E1468A" w:rsidRDefault="009F1FE3" w:rsidP="00154A06"/>
    <w:p w14:paraId="4B059786" w14:textId="1A5BA4FA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sought</w:t>
      </w:r>
      <w:r w:rsidR="00C31877" w:rsidRPr="00E1468A">
        <w:t xml:space="preserve"> </w:t>
      </w:r>
      <w:r w:rsidRPr="00E1468A">
        <w:t>prematurely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proceed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persevere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applying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reflection,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study,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result</w:t>
      </w:r>
      <w:r w:rsidR="00BA0CC2" w:rsidRPr="00E1468A">
        <w:t>.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flourish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maintain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vitality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raised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expand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draws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conceptual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governs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series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Plans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populations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prosperous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peaceful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employs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creatively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19"/>
      </w:r>
    </w:p>
    <w:p w14:paraId="04309EDE" w14:textId="77777777" w:rsidR="00144365" w:rsidRPr="00E1468A" w:rsidRDefault="00144365" w:rsidP="00154A06"/>
    <w:p w14:paraId="32AF368D" w14:textId="77777777" w:rsidR="0087275A" w:rsidRPr="00E1468A" w:rsidRDefault="0087275A" w:rsidP="00154A06">
      <w:r w:rsidRPr="00E1468A">
        <w:t>120</w:t>
      </w:r>
    </w:p>
    <w:p w14:paraId="4634BC92" w14:textId="6C5243EE" w:rsidR="00144365" w:rsidRPr="00E1468A" w:rsidRDefault="009F1FE3" w:rsidP="00154A06">
      <w:r w:rsidRPr="00E1468A">
        <w:t>While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steadily</w:t>
      </w:r>
      <w:r w:rsidR="00C31877" w:rsidRPr="00E1468A">
        <w:t xml:space="preserve"> </w:t>
      </w:r>
      <w:r w:rsidRPr="00E1468A">
        <w:t>progressed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past</w:t>
      </w:r>
      <w:r w:rsidR="00C31877" w:rsidRPr="00E1468A">
        <w:t xml:space="preserve"> </w:t>
      </w:r>
      <w:r w:rsidRPr="00E1468A">
        <w:t>year,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moved</w:t>
      </w:r>
      <w:r w:rsidR="00C31877" w:rsidRPr="00E1468A">
        <w:t xml:space="preserve"> </w:t>
      </w:r>
      <w:r w:rsidRPr="00E1468A">
        <w:t>forward,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close</w:t>
      </w:r>
      <w:r w:rsidR="00C31877" w:rsidRPr="00E1468A">
        <w:t xml:space="preserve"> </w:t>
      </w:r>
      <w:r w:rsidRPr="00E1468A">
        <w:t>parallel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prime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witnessed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neighbourhoods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due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Office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recently</w:t>
      </w:r>
      <w:r w:rsidR="00C31877" w:rsidRPr="00E1468A">
        <w:t xml:space="preserve"> </w:t>
      </w:r>
      <w:r w:rsidRPr="00E1468A">
        <w:t>prepared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document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distils</w:t>
      </w:r>
      <w:r w:rsidR="00C31877" w:rsidRPr="00E1468A">
        <w:t xml:space="preserve"> </w:t>
      </w:r>
      <w:r w:rsidRPr="00E1468A">
        <w:t>thirty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accumulated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Office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Centre</w:t>
      </w:r>
      <w:r w:rsidR="00BA0CC2" w:rsidRPr="00E1468A">
        <w:t>.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observations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makes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lent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impetus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simply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fosters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insights,</w:t>
      </w:r>
      <w:r w:rsidR="00C31877" w:rsidRPr="00E1468A">
        <w:t xml:space="preserve"> </w:t>
      </w:r>
      <w:r w:rsidRPr="00E1468A">
        <w:t>qualities,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abilities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cultivated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proven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crucial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contributing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BA0CC2" w:rsidRPr="00E1468A">
        <w:t>.</w:t>
      </w:r>
      <w:r w:rsidR="00C31877" w:rsidRPr="00E1468A">
        <w:t xml:space="preserve"> </w:t>
      </w:r>
      <w:r w:rsidRPr="00E1468A">
        <w:t>Further,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explained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distinct</w:t>
      </w:r>
      <w:r w:rsidR="00C31877" w:rsidRPr="00E1468A">
        <w:t xml:space="preserve"> </w:t>
      </w:r>
      <w:r w:rsidRPr="00E1468A">
        <w:t>spheres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governed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common,</w:t>
      </w:r>
      <w:r w:rsidR="00C31877" w:rsidRPr="00E1468A">
        <w:t xml:space="preserve"> </w:t>
      </w:r>
      <w:r w:rsidRPr="00E1468A">
        <w:t>evolving,</w:t>
      </w:r>
      <w:r w:rsidR="00C31877" w:rsidRPr="00E1468A">
        <w:t xml:space="preserve"> </w:t>
      </w:r>
      <w:r w:rsidRPr="00E1468A">
        <w:t>conceptual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composed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mutually</w:t>
      </w:r>
      <w:r w:rsidR="00C31877" w:rsidRPr="00E1468A">
        <w:t xml:space="preserve"> </w:t>
      </w:r>
      <w:r w:rsidRPr="00E1468A">
        <w:t>reinforcing</w:t>
      </w:r>
      <w:r w:rsidR="00C31877" w:rsidRPr="00E1468A">
        <w:t xml:space="preserve"> </w:t>
      </w:r>
      <w:r w:rsidRPr="00E1468A">
        <w:t>elements,</w:t>
      </w:r>
      <w:r w:rsidR="00C31877" w:rsidRPr="00E1468A">
        <w:t xml:space="preserve"> </w:t>
      </w:r>
      <w:r w:rsidRPr="00E1468A">
        <w:t>albeit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assume</w:t>
      </w:r>
      <w:r w:rsidR="00C31877" w:rsidRPr="00E1468A">
        <w:t xml:space="preserve"> </w:t>
      </w:r>
      <w:r w:rsidRPr="00E1468A">
        <w:t>varied</w:t>
      </w:r>
      <w:r w:rsidR="00C31877" w:rsidRPr="00E1468A">
        <w:t xml:space="preserve"> </w:t>
      </w:r>
      <w:r w:rsidRPr="00E1468A">
        <w:t>expressions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domains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document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described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lately</w:t>
      </w:r>
      <w:r w:rsidR="00C31877" w:rsidRPr="00E1468A">
        <w:t xml:space="preserve"> </w:t>
      </w:r>
      <w:r w:rsidRPr="00E1468A">
        <w:t>shared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invite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Counsellors,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concepts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explores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enhance</w:t>
      </w:r>
      <w:r w:rsidR="00C31877" w:rsidRPr="00E1468A">
        <w:t xml:space="preserve"> </w:t>
      </w:r>
      <w:r w:rsidRPr="00E1468A">
        <w:t>existing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pursued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auspices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raise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dimension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endeavour</w:t>
      </w:r>
      <w:r w:rsidR="00BA0CC2" w:rsidRPr="00E1468A">
        <w:t>.</w:t>
      </w:r>
      <w:r w:rsidR="00C31877" w:rsidRPr="00E1468A">
        <w:t xml:space="preserve"> </w:t>
      </w:r>
      <w:r w:rsidR="00A33806" w:rsidRPr="00E1468A">
        <w:rPr>
          <w:vertAlign w:val="superscript"/>
        </w:rPr>
        <w:t>❸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interpreted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call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widespread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area—the</w:t>
      </w:r>
      <w:r w:rsidR="00C31877" w:rsidRPr="00E1468A">
        <w:t xml:space="preserve"> </w:t>
      </w:r>
      <w:r w:rsidRPr="00E1468A">
        <w:t>emergence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happens</w:t>
      </w:r>
      <w:r w:rsidR="00C31877" w:rsidRPr="00E1468A">
        <w:t xml:space="preserve"> </w:t>
      </w:r>
      <w:r w:rsidRPr="00E1468A">
        <w:t>naturally,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gathers</w:t>
      </w:r>
      <w:r w:rsidR="00C31877" w:rsidRPr="00E1468A">
        <w:t xml:space="preserve"> </w:t>
      </w:r>
      <w:r w:rsidRPr="00E1468A">
        <w:t>strength—but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timely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reflect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deeply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implications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exertions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surge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occurring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places</w:t>
      </w:r>
      <w:r w:rsidR="00C31877" w:rsidRPr="00E1468A">
        <w:t xml:space="preserve"> </w:t>
      </w:r>
      <w:r w:rsidRPr="00E1468A">
        <w:t>increased</w:t>
      </w:r>
      <w:r w:rsidR="00C31877" w:rsidRPr="00E1468A">
        <w:t xml:space="preserve"> </w:t>
      </w:r>
      <w:r w:rsidRPr="00E1468A">
        <w:t>demands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Office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steps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taken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evolves</w:t>
      </w:r>
      <w:r w:rsidR="00C31877" w:rsidRPr="00E1468A">
        <w:t xml:space="preserve"> </w:t>
      </w:r>
      <w:r w:rsidRPr="00E1468A">
        <w:t>commensurately.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20"/>
      </w:r>
    </w:p>
    <w:p w14:paraId="2B04F78D" w14:textId="77777777" w:rsidR="00C1433B" w:rsidRPr="00E1468A" w:rsidRDefault="00C1433B" w:rsidP="00154A06">
      <w:pPr>
        <w:rPr>
          <w:sz w:val="12"/>
          <w:szCs w:val="12"/>
        </w:rPr>
      </w:pPr>
    </w:p>
    <w:p w14:paraId="003D3CC3" w14:textId="659AA954" w:rsidR="00144365" w:rsidRPr="00E1468A" w:rsidRDefault="00A33806" w:rsidP="00154A06">
      <w:pPr>
        <w:rPr>
          <w:sz w:val="20"/>
          <w:szCs w:val="20"/>
        </w:rPr>
      </w:pPr>
      <w:r w:rsidRPr="00E1468A">
        <w:rPr>
          <w:sz w:val="20"/>
          <w:szCs w:val="20"/>
          <w:vertAlign w:val="superscript"/>
        </w:rPr>
        <w:t>❸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“Social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Action: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paper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prepared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by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Office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Social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and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Economic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Development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at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Bahá’í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World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Centre,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26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November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2012,”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published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in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Framework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for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Action: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Selected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Messages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of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the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Universal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House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of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Justice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and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Supplementary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Material,</w:t>
      </w:r>
      <w:r w:rsidR="00C31877" w:rsidRPr="00E1468A">
        <w:rPr>
          <w:i/>
          <w:iCs/>
          <w:sz w:val="20"/>
          <w:szCs w:val="20"/>
        </w:rPr>
        <w:t xml:space="preserve"> </w:t>
      </w:r>
      <w:r w:rsidRPr="00E1468A">
        <w:rPr>
          <w:i/>
          <w:iCs/>
          <w:sz w:val="20"/>
          <w:szCs w:val="20"/>
        </w:rPr>
        <w:t>2006–2016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(West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Palm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Beach: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Palabra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Publications,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2017),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pp.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327–350.</w:t>
      </w:r>
      <w:r w:rsidR="00C31877" w:rsidRPr="00E1468A">
        <w:rPr>
          <w:sz w:val="20"/>
          <w:szCs w:val="20"/>
        </w:rPr>
        <w:t xml:space="preserve">  </w:t>
      </w:r>
      <w:r w:rsidRPr="00E1468A">
        <w:rPr>
          <w:sz w:val="20"/>
          <w:szCs w:val="20"/>
        </w:rPr>
        <w:t>It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is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also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available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on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the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Bahá’í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Reference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Library.</w:t>
      </w:r>
    </w:p>
    <w:p w14:paraId="2BAD768D" w14:textId="77777777" w:rsidR="00A33806" w:rsidRPr="00E1468A" w:rsidRDefault="00A33806" w:rsidP="00154A06"/>
    <w:p w14:paraId="66F72173" w14:textId="77777777" w:rsidR="0087275A" w:rsidRPr="00E1468A" w:rsidRDefault="0087275A" w:rsidP="00154A06">
      <w:r w:rsidRPr="00E1468A">
        <w:t>121</w:t>
      </w:r>
    </w:p>
    <w:p w14:paraId="734218E3" w14:textId="10E3513C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recent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evident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strong</w:t>
      </w:r>
      <w:r w:rsidR="00C31877" w:rsidRPr="00E1468A">
        <w:t xml:space="preserve"> </w:t>
      </w:r>
      <w:r w:rsidRPr="00E1468A">
        <w:t>emphasis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capacity-building</w:t>
      </w:r>
      <w:r w:rsidR="00C31877" w:rsidRPr="00E1468A">
        <w:t xml:space="preserve"> </w:t>
      </w:r>
      <w:r w:rsidRPr="00E1468A">
        <w:t>features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Year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increased</w:t>
      </w:r>
      <w:r w:rsidR="00C31877" w:rsidRPr="00E1468A">
        <w:t xml:space="preserve"> </w:t>
      </w:r>
      <w:r w:rsidRPr="00E1468A">
        <w:t>substantially</w:t>
      </w:r>
      <w:r w:rsidR="00BA0CC2" w:rsidRPr="00E1468A">
        <w:t>.</w:t>
      </w:r>
      <w:r w:rsidR="00C31877" w:rsidRPr="00E1468A">
        <w:t xml:space="preserve"> </w:t>
      </w:r>
      <w:r w:rsidRPr="00E1468A">
        <w:t>Accordingly,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encourage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persevere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strengthen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therein</w:t>
      </w:r>
      <w:r w:rsidR="00C31877" w:rsidRPr="00E1468A">
        <w:t xml:space="preserve"> </w:t>
      </w:r>
      <w:r w:rsidRPr="00E1468A">
        <w:t>lies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key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multiplying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creating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vibrant,</w:t>
      </w:r>
      <w:r w:rsidR="00C31877" w:rsidRPr="00E1468A">
        <w:t xml:space="preserve"> </w:t>
      </w:r>
      <w:r w:rsidRPr="00E1468A">
        <w:t>united,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loving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path,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capable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contributing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tangible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practical</w:t>
      </w:r>
      <w:r w:rsidR="00C31877" w:rsidRPr="00E1468A">
        <w:t xml:space="preserve"> </w:t>
      </w:r>
      <w:r w:rsidRPr="00E1468A">
        <w:t>resolution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confront</w:t>
      </w:r>
      <w:r w:rsidR="00C31877" w:rsidRPr="00E1468A">
        <w:t xml:space="preserve"> </w:t>
      </w:r>
      <w:r w:rsidRPr="00E1468A">
        <w:t>populations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towns,</w:t>
      </w:r>
      <w:r w:rsidR="00C31877" w:rsidRPr="00E1468A">
        <w:t xml:space="preserve"> </w:t>
      </w:r>
      <w:r w:rsidRPr="00E1468A">
        <w:t>neighbourhoods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villages.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21"/>
      </w:r>
    </w:p>
    <w:p w14:paraId="3784A2A8" w14:textId="4850C6DA" w:rsidR="00144365" w:rsidRPr="00E1468A" w:rsidRDefault="00144365" w:rsidP="00154A06"/>
    <w:p w14:paraId="5B7F1968" w14:textId="77777777" w:rsidR="0087275A" w:rsidRPr="00E1468A" w:rsidRDefault="0087275A" w:rsidP="00154A06">
      <w:r w:rsidRPr="00E1468A">
        <w:t>122</w:t>
      </w:r>
    </w:p>
    <w:p w14:paraId="265ED5AA" w14:textId="58941992" w:rsidR="009F1FE3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implications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stirrings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infrequently,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emerge</w:t>
      </w:r>
      <w:r w:rsidR="00C31877" w:rsidRPr="00E1468A">
        <w:t xml:space="preserve"> </w:t>
      </w:r>
      <w:r w:rsidRPr="00E1468A">
        <w:t>organically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empowerment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prompted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consultations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occur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gatherings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assume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diverse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include,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tutorial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prevent</w:t>
      </w:r>
      <w:r w:rsidR="00C31877" w:rsidRPr="00E1468A">
        <w:t xml:space="preserve"> </w:t>
      </w:r>
      <w:r w:rsidRPr="00E1468A">
        <w:t>disease</w:t>
      </w:r>
      <w:r w:rsidR="00BA0CC2" w:rsidRPr="00E1468A">
        <w:t>.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sustained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grow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places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arisen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heightened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proper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awareness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importance,</w:t>
      </w:r>
      <w:r w:rsidR="00C31877" w:rsidRPr="00E1468A">
        <w:t xml:space="preserve"> </w:t>
      </w:r>
      <w:r w:rsidRPr="00E1468A">
        <w:t>flowing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materials</w:t>
      </w:r>
      <w:r w:rsidR="00BA0CC2" w:rsidRPr="00E1468A">
        <w:t>.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occasion,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greatly</w:t>
      </w:r>
      <w:r w:rsidR="00C31877" w:rsidRPr="00E1468A">
        <w:t xml:space="preserve"> </w:t>
      </w:r>
      <w:r w:rsidRPr="00E1468A">
        <w:t>reinforced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Bahá’í-inspired</w:t>
      </w:r>
      <w:r w:rsidR="00C31877" w:rsidRPr="00E1468A">
        <w:t xml:space="preserve"> </w:t>
      </w:r>
      <w:r w:rsidRPr="00E1468A">
        <w:t>organization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vicinity</w:t>
      </w:r>
      <w:r w:rsidR="00BA0CC2" w:rsidRPr="00E1468A">
        <w:t>.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humble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instance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might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beginning,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cultivating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critical</w:t>
      </w:r>
      <w:r w:rsidR="00C31877" w:rsidRPr="00E1468A">
        <w:t xml:space="preserve"> </w:t>
      </w:r>
      <w:r w:rsidRPr="00E1468A">
        <w:t>capacity,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holds</w:t>
      </w:r>
      <w:r w:rsidR="00C31877" w:rsidRPr="00E1468A">
        <w:t xml:space="preserve"> </w:t>
      </w:r>
      <w:r w:rsidRPr="00E1468A">
        <w:t>infinite</w:t>
      </w:r>
      <w:r w:rsidR="00C31877" w:rsidRPr="00E1468A">
        <w:t xml:space="preserve"> </w:t>
      </w:r>
      <w:r w:rsidRPr="00E1468A">
        <w:t>potential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significance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centuries</w:t>
      </w:r>
      <w:r w:rsidR="00C31877" w:rsidRPr="00E1468A">
        <w:t xml:space="preserve"> </w:t>
      </w:r>
      <w:r w:rsidRPr="00E1468A">
        <w:t>ahead</w:t>
      </w:r>
      <w:r w:rsidR="00BA0CC2" w:rsidRPr="00E1468A">
        <w:t>: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manifold</w:t>
      </w:r>
      <w:r w:rsidR="00C31877" w:rsidRPr="00E1468A">
        <w:t xml:space="preserve"> </w:t>
      </w:r>
      <w:r w:rsidRPr="00E1468A">
        <w:t>dimensions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existence</w:t>
      </w:r>
      <w:r w:rsidR="00BA0CC2" w:rsidRPr="00E1468A">
        <w:t>.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enrich</w:t>
      </w:r>
      <w:r w:rsidR="00C31877" w:rsidRPr="00E1468A">
        <w:t xml:space="preserve"> </w:t>
      </w:r>
      <w:r w:rsidRPr="00E1468A">
        <w:t>participation,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level,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expected,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society—a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inherent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start,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pronounced.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22"/>
      </w:r>
    </w:p>
    <w:p w14:paraId="07F46A1A" w14:textId="0012FADC" w:rsidR="00D94EB5" w:rsidRPr="00E1468A" w:rsidRDefault="00D94EB5" w:rsidP="00154A06"/>
    <w:p w14:paraId="732E83EA" w14:textId="2C1CA891" w:rsidR="0087275A" w:rsidRPr="00E1468A" w:rsidRDefault="0087275A" w:rsidP="00154A06">
      <w:r w:rsidRPr="00E1468A">
        <w:t>123</w:t>
      </w:r>
    </w:p>
    <w:p w14:paraId="60145EA5" w14:textId="68668361" w:rsidR="00144365" w:rsidRPr="00E1468A" w:rsidRDefault="009F1FE3" w:rsidP="00154A06">
      <w:r w:rsidRPr="00E1468A">
        <w:t>Generally</w:t>
      </w:r>
      <w:r w:rsidR="00C31877" w:rsidRPr="00E1468A">
        <w:t xml:space="preserve"> </w:t>
      </w:r>
      <w:r w:rsidRPr="00E1468A">
        <w:t>speaking,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stages,</w:t>
      </w:r>
      <w:r w:rsidR="00C31877" w:rsidRPr="00E1468A">
        <w:t xml:space="preserve"> </w:t>
      </w:r>
      <w:r w:rsidRPr="00E1468A">
        <w:t>sustained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locally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resources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introduced</w:t>
      </w:r>
      <w:r w:rsidR="00C31877" w:rsidRPr="00E1468A">
        <w:t xml:space="preserve"> </w:t>
      </w:r>
      <w:r w:rsidRPr="00E1468A">
        <w:t>prematurely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cluster,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risk</w:t>
      </w:r>
      <w:r w:rsidR="00C31877" w:rsidRPr="00E1468A">
        <w:t xml:space="preserve"> </w:t>
      </w:r>
      <w:r w:rsidRPr="00E1468A">
        <w:t>distracting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dissipating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attending</w:t>
      </w:r>
      <w:r w:rsidR="00C31877" w:rsidRPr="00E1468A">
        <w:t xml:space="preserve"> </w:t>
      </w:r>
      <w:r w:rsidRPr="00E1468A">
        <w:t>primarily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advancing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regard,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shown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schools,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proven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sustainable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emerge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localities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strong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process,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extension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community-building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way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localities,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starting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fostered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main</w:t>
      </w:r>
      <w:r w:rsidR="00C31877" w:rsidRPr="00E1468A">
        <w:t xml:space="preserve"> </w:t>
      </w:r>
      <w:r w:rsidRPr="00E1468A">
        <w:t>sequence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courses,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serves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equip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qualities,</w:t>
      </w:r>
      <w:r w:rsidR="00C31877" w:rsidRPr="00E1468A">
        <w:t xml:space="preserve"> </w:t>
      </w:r>
      <w:r w:rsidRPr="00E1468A">
        <w:t>attitudes,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skills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transformation</w:t>
      </w:r>
      <w:r w:rsidR="00BA0CC2" w:rsidRPr="00E1468A">
        <w:t>.</w:t>
      </w:r>
      <w:r w:rsidR="00C31877" w:rsidRPr="00E1468A">
        <w:t xml:space="preserve"> </w:t>
      </w:r>
      <w:r w:rsidRPr="00E1468A">
        <w:t>Further,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multiply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strengthen</w:t>
      </w:r>
      <w:r w:rsidR="00C31877" w:rsidRPr="00E1468A">
        <w:t xml:space="preserve"> </w:t>
      </w:r>
      <w:r w:rsidRPr="00E1468A">
        <w:t>children’s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ownership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younger</w:t>
      </w:r>
      <w:r w:rsidR="00C31877" w:rsidRPr="00E1468A">
        <w:t xml:space="preserve"> </w:t>
      </w:r>
      <w:r w:rsidRPr="00E1468A">
        <w:t>generations,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implement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complex</w:t>
      </w:r>
      <w:r w:rsidR="00C31877" w:rsidRPr="00E1468A">
        <w:t xml:space="preserve"> </w:t>
      </w:r>
      <w:r w:rsidRPr="00E1468A">
        <w:t>endeavours.</w:t>
      </w:r>
      <w:r w:rsidR="00C31877" w:rsidRPr="00E1468A">
        <w:t xml:space="preserve"> </w:t>
      </w:r>
      <w:r w:rsidR="00D94EB5" w:rsidRPr="00E1468A">
        <w:rPr>
          <w:rStyle w:val="FootnoteReference"/>
        </w:rPr>
        <w:footnoteReference w:id="123"/>
      </w:r>
    </w:p>
    <w:p w14:paraId="463AEEC6" w14:textId="77777777" w:rsidR="00144365" w:rsidRPr="00E1468A" w:rsidRDefault="00144365" w:rsidP="00154A06"/>
    <w:p w14:paraId="4DF32640" w14:textId="77777777" w:rsidR="0087275A" w:rsidRPr="00E1468A" w:rsidRDefault="0087275A" w:rsidP="00154A06">
      <w:r w:rsidRPr="00E1468A">
        <w:t>124</w:t>
      </w:r>
    </w:p>
    <w:p w14:paraId="7CF9A79C" w14:textId="7E204878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intensifies,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using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capacities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developed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enthusiasm</w:t>
      </w:r>
      <w:r w:rsidR="00C31877" w:rsidRPr="00E1468A">
        <w:t xml:space="preserve"> </w:t>
      </w:r>
      <w:r w:rsidRPr="00E1468A">
        <w:t>kindled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teachings</w:t>
      </w:r>
      <w:r w:rsidR="00BA0CC2" w:rsidRPr="00E1468A">
        <w:t>.</w:t>
      </w:r>
      <w:r w:rsidR="00C31877" w:rsidRPr="00E1468A">
        <w:t xml:space="preserve"> </w:t>
      </w:r>
      <w:r w:rsidRPr="00E1468A">
        <w:t>Short-term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soared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number,</w:t>
      </w:r>
      <w:r w:rsidR="00C31877" w:rsidRPr="00E1468A">
        <w:t xml:space="preserve"> </w:t>
      </w:r>
      <w:r w:rsidRPr="00E1468A">
        <w:t>formal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expanded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reach,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Bahá’í-inspired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organizations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areas</w:t>
      </w:r>
      <w:r w:rsidR="00BA0CC2" w:rsidRPr="00E1468A">
        <w:t>.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resulting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visible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discerned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unmistakable</w:t>
      </w:r>
      <w:r w:rsidR="00C31877" w:rsidRPr="00E1468A">
        <w:t xml:space="preserve"> </w:t>
      </w:r>
      <w:r w:rsidRPr="00E1468A">
        <w:t>stirrings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society-building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wonder,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instances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action—whether</w:t>
      </w:r>
      <w:r w:rsidR="00C31877" w:rsidRPr="00E1468A">
        <w:t xml:space="preserve"> </w:t>
      </w:r>
      <w:r w:rsidRPr="00E1468A">
        <w:t>simple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complex,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fixed</w:t>
      </w:r>
      <w:r w:rsidR="00C31877" w:rsidRPr="00E1468A">
        <w:t xml:space="preserve"> </w:t>
      </w:r>
      <w:r w:rsidRPr="00E1468A">
        <w:t>duration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sustained—that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Offices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inspiration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24"/>
      </w:r>
    </w:p>
    <w:p w14:paraId="56B8878A" w14:textId="5DE6FCF7" w:rsidR="00144365" w:rsidRPr="00E1468A" w:rsidRDefault="00144365" w:rsidP="00154A06"/>
    <w:p w14:paraId="598E2DA5" w14:textId="77777777" w:rsidR="0087275A" w:rsidRPr="00E1468A" w:rsidRDefault="0087275A" w:rsidP="00154A06">
      <w:r w:rsidRPr="00E1468A">
        <w:t>125</w:t>
      </w:r>
    </w:p>
    <w:p w14:paraId="635C8B81" w14:textId="62ADEEAA" w:rsidR="009F1FE3" w:rsidRPr="00E1468A" w:rsidRDefault="009F1FE3" w:rsidP="00154A06">
      <w:r w:rsidRPr="00E1468A">
        <w:t>During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ministries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sufficient</w:t>
      </w:r>
      <w:r w:rsidR="00C31877" w:rsidRPr="00E1468A">
        <w:t xml:space="preserve"> </w:t>
      </w:r>
      <w:r w:rsidRPr="00E1468A">
        <w:t>size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systematically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unite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Cradle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steady</w:t>
      </w:r>
      <w:r w:rsidR="00C31877" w:rsidRPr="00E1468A">
        <w:t xml:space="preserve"> </w:t>
      </w:r>
      <w:r w:rsidRPr="00E1468A">
        <w:t>flow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Land</w:t>
      </w:r>
      <w:r w:rsidR="00C31877" w:rsidRPr="00E1468A">
        <w:t xml:space="preserve"> </w:t>
      </w:r>
      <w:r w:rsidRPr="00E1468A">
        <w:t>enabled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Iran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tremendous</w:t>
      </w:r>
      <w:r w:rsidR="00C31877" w:rsidRPr="00E1468A">
        <w:t xml:space="preserve"> </w:t>
      </w:r>
      <w:r w:rsidRPr="00E1468A">
        <w:t>strides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generations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distinctive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nation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network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academic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girls,</w:t>
      </w:r>
      <w:r w:rsidR="00C31877" w:rsidRPr="00E1468A">
        <w:t xml:space="preserve"> </w:t>
      </w:r>
      <w:r w:rsidRPr="00E1468A">
        <w:t>flourished</w:t>
      </w:r>
      <w:r w:rsidR="00BA0CC2" w:rsidRPr="00E1468A">
        <w:t>.</w:t>
      </w:r>
      <w:r w:rsidR="00C31877" w:rsidRPr="00E1468A">
        <w:t xml:space="preserve"> </w:t>
      </w:r>
      <w:r w:rsidRPr="00E1468A">
        <w:t>Illiteracy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virtually</w:t>
      </w:r>
      <w:r w:rsidR="00C31877" w:rsidRPr="00E1468A">
        <w:t xml:space="preserve"> </w:t>
      </w:r>
      <w:r w:rsidRPr="00E1468A">
        <w:t>eliminated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Philanthropic</w:t>
      </w:r>
      <w:r w:rsidR="00C31877" w:rsidRPr="00E1468A">
        <w:t xml:space="preserve"> </w:t>
      </w:r>
      <w:r w:rsidRPr="00E1468A">
        <w:t>enterprises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created</w:t>
      </w:r>
      <w:r w:rsidR="00BA0CC2" w:rsidRPr="00E1468A">
        <w:t>.</w:t>
      </w:r>
      <w:r w:rsidR="00C31877" w:rsidRPr="00E1468A">
        <w:t xml:space="preserve"> </w:t>
      </w:r>
      <w:r w:rsidRPr="00E1468A">
        <w:t>Prejudices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ethnic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groups,</w:t>
      </w:r>
      <w:r w:rsidR="00C31877" w:rsidRPr="00E1468A">
        <w:t xml:space="preserve"> </w:t>
      </w:r>
      <w:r w:rsidRPr="00E1468A">
        <w:t>aflame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extinguished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loving</w:t>
      </w:r>
      <w:r w:rsidR="00C31877" w:rsidRPr="00E1468A">
        <w:t xml:space="preserve"> </w:t>
      </w:r>
      <w:r w:rsidRPr="00E1468A">
        <w:t>embrace</w:t>
      </w:r>
      <w:r w:rsidR="00BA0CC2" w:rsidRPr="00E1468A">
        <w:t>.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became</w:t>
      </w:r>
      <w:r w:rsidR="00C31877" w:rsidRPr="00E1468A">
        <w:t xml:space="preserve"> </w:t>
      </w:r>
      <w:r w:rsidRPr="00E1468A">
        <w:t>distinguished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cleanliness,</w:t>
      </w:r>
      <w:r w:rsidR="00C31877" w:rsidRPr="00E1468A">
        <w:t xml:space="preserve"> </w:t>
      </w:r>
      <w:r w:rsidRPr="00E1468A">
        <w:t>order,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land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instrumental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raising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land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with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dependencies</w:t>
      </w:r>
      <w:r w:rsidR="00C31877" w:rsidRPr="00E1468A">
        <w:t xml:space="preserve"> </w:t>
      </w:r>
      <w:r w:rsidRPr="00E1468A">
        <w:t>designed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“afford</w:t>
      </w:r>
      <w:r w:rsidR="00C31877" w:rsidRPr="00E1468A">
        <w:t xml:space="preserve"> </w:t>
      </w:r>
      <w:r w:rsidRPr="00E1468A">
        <w:t>relief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suffering,</w:t>
      </w:r>
      <w:r w:rsidR="00C31877" w:rsidRPr="00E1468A">
        <w:t xml:space="preserve"> </w:t>
      </w:r>
      <w:r w:rsidRPr="00E1468A">
        <w:t>sustenance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shelter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wayfarer,</w:t>
      </w:r>
      <w:r w:rsidR="00C31877" w:rsidRPr="00E1468A">
        <w:t xml:space="preserve"> </w:t>
      </w:r>
      <w:r w:rsidRPr="00E1468A">
        <w:t>solace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bereaved,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ignorant.”</w:t>
      </w:r>
      <w:r w:rsidR="00C31877" w:rsidRPr="00E1468A">
        <w:t xml:space="preserve">  </w:t>
      </w:r>
      <w:r w:rsidRPr="00E1468A">
        <w:t>Over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augmented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scattered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parts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</w:t>
      </w:r>
      <w:r w:rsidR="00C31877" w:rsidRPr="00E1468A">
        <w:t xml:space="preserve"> </w:t>
      </w:r>
      <w:r w:rsidRPr="00E1468A">
        <w:t>remarked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too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notable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half</w:t>
      </w:r>
      <w:r w:rsidR="00C31877" w:rsidRPr="00E1468A">
        <w:t xml:space="preserve"> </w:t>
      </w:r>
      <w:r w:rsidRPr="00E1468A">
        <w:t>century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Formative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encouraged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concentrate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propagation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Faith,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do—indeed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obligation—and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prepare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directly.</w:t>
      </w:r>
    </w:p>
    <w:p w14:paraId="003490CE" w14:textId="77777777" w:rsidR="009F1FE3" w:rsidRPr="00E1468A" w:rsidRDefault="009F1FE3" w:rsidP="00154A06"/>
    <w:p w14:paraId="7BA3DB57" w14:textId="109E2CBA" w:rsidR="009F1FE3" w:rsidRPr="00E1468A" w:rsidRDefault="009F1FE3" w:rsidP="00154A06">
      <w:r w:rsidRPr="00E1468A">
        <w:t>Thirty-five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ago,</w:t>
      </w:r>
      <w:r w:rsidR="00C31877" w:rsidRPr="00E1468A">
        <w:t xml:space="preserve"> </w:t>
      </w:r>
      <w:r w:rsidRPr="00E1468A">
        <w:t>circumstances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combined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possibilities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had</w:t>
      </w:r>
      <w:r w:rsidR="00C31877" w:rsidRPr="00E1468A">
        <w:t xml:space="preserve"> </w:t>
      </w:r>
      <w:r w:rsidRPr="00E1468A">
        <w:t>developed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incorporated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regular</w:t>
      </w:r>
      <w:r w:rsidR="00C31877" w:rsidRPr="00E1468A">
        <w:t xml:space="preserve"> </w:t>
      </w:r>
      <w:r w:rsidRPr="00E1468A">
        <w:t>pursuits,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October</w:t>
      </w:r>
      <w:r w:rsidR="00C31877" w:rsidRPr="00E1468A">
        <w:t xml:space="preserve"> </w:t>
      </w:r>
      <w:r w:rsidRPr="00E1468A">
        <w:t>1983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called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enter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="00D64CB8" w:rsidRPr="00E1468A">
        <w:t>endeavour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Office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promoting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coordinating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worldwide</w:t>
      </w:r>
      <w:r w:rsidR="00BA0CC2" w:rsidRPr="00E1468A">
        <w:t>.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complexity,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counted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hundreds</w:t>
      </w:r>
      <w:r w:rsidR="00BA0CC2" w:rsidRPr="00E1468A">
        <w:t>.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thousands,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hundreds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sustained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scores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organizations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broad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spans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="00D94EB5" w:rsidRPr="00E1468A">
        <w:t>neighbour</w:t>
      </w:r>
      <w:r w:rsidRPr="00E1468A">
        <w:t>hoods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regions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addressing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array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challenges,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preschool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university,</w:t>
      </w:r>
      <w:r w:rsidR="00C31877" w:rsidRPr="00E1468A">
        <w:t xml:space="preserve"> </w:t>
      </w:r>
      <w:r w:rsidRPr="00E1468A">
        <w:t>literacy,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refugees,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women,</w:t>
      </w:r>
      <w:r w:rsidR="00C31877" w:rsidRPr="00E1468A">
        <w:t xml:space="preserve"> </w:t>
      </w:r>
      <w:r w:rsidRPr="00E1468A">
        <w:t>empowerment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youth,</w:t>
      </w:r>
      <w:r w:rsidR="00C31877" w:rsidRPr="00E1468A">
        <w:t xml:space="preserve"> </w:t>
      </w:r>
      <w:r w:rsidRPr="00E1468A">
        <w:t>elimination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racial</w:t>
      </w:r>
      <w:r w:rsidR="00C31877" w:rsidRPr="00E1468A">
        <w:t xml:space="preserve"> </w:t>
      </w:r>
      <w:r w:rsidRPr="00E1468A">
        <w:t>prejudice,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economies,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society-building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begun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systematically</w:t>
      </w:r>
      <w:r w:rsidR="00C31877" w:rsidRPr="00E1468A">
        <w:t xml:space="preserve"> </w:t>
      </w:r>
      <w:r w:rsidRPr="00E1468A">
        <w:t>expressed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acceleration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advanced</w:t>
      </w:r>
      <w:r w:rsidR="00C31877" w:rsidRPr="00E1468A">
        <w:t xml:space="preserve"> </w:t>
      </w:r>
      <w:r w:rsidRPr="00E1468A">
        <w:t>clusters</w:t>
      </w:r>
      <w:r w:rsidR="00BA0CC2" w:rsidRPr="00E1468A">
        <w:t>.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this,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countless</w:t>
      </w:r>
      <w:r w:rsidR="00C31877" w:rsidRPr="00E1468A">
        <w:t xml:space="preserve"> </w:t>
      </w:r>
      <w:r w:rsidRPr="00E1468A">
        <w:t>believers,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professional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voluntary</w:t>
      </w:r>
      <w:r w:rsidR="00C31877" w:rsidRPr="00E1468A">
        <w:t xml:space="preserve"> </w:t>
      </w:r>
      <w:r w:rsidRPr="00E1468A">
        <w:t>efforts,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organizations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good.</w:t>
      </w:r>
    </w:p>
    <w:p w14:paraId="582294C3" w14:textId="77777777" w:rsidR="009F1FE3" w:rsidRPr="00E1468A" w:rsidRDefault="009F1FE3" w:rsidP="00154A06"/>
    <w:p w14:paraId="2D7249CD" w14:textId="135039FA" w:rsidR="00144365" w:rsidRPr="00E1468A" w:rsidRDefault="009F1FE3" w:rsidP="00154A06">
      <w:r w:rsidRPr="00E1468A">
        <w:t>Once</w:t>
      </w:r>
      <w:r w:rsidR="00C31877" w:rsidRPr="00E1468A">
        <w:t xml:space="preserve"> </w:t>
      </w:r>
      <w:r w:rsidRPr="00E1468A">
        <w:t>again,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inside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occasion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Festivals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Twin</w:t>
      </w:r>
      <w:r w:rsidR="00C31877" w:rsidRPr="00E1468A">
        <w:t xml:space="preserve"> </w:t>
      </w:r>
      <w:r w:rsidRPr="00E1468A">
        <w:t>Birthdays,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pleased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announce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Office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effloresces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world-embracing</w:t>
      </w:r>
      <w:r w:rsidR="00C31877" w:rsidRPr="00E1468A">
        <w:t xml:space="preserve"> </w:t>
      </w:r>
      <w:r w:rsidRPr="00E1468A">
        <w:t>institution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Centre,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Organization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addition,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Fund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inaugurated,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organization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long-standing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emerging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worldwide;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supported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25"/>
      </w:r>
    </w:p>
    <w:p w14:paraId="02FDB1EA" w14:textId="148611B2" w:rsidR="00144365" w:rsidRPr="00E1468A" w:rsidRDefault="00144365" w:rsidP="00154A06"/>
    <w:p w14:paraId="4B169FFB" w14:textId="38E66292" w:rsidR="009F1FE3" w:rsidRPr="00E1468A" w:rsidRDefault="00E97CB5" w:rsidP="00154A06">
      <w:pPr>
        <w:pStyle w:val="Heading2"/>
      </w:pPr>
      <w:bookmarkStart w:id="18" w:name="_Toc104986510"/>
      <w:r w:rsidRPr="00E1468A">
        <w:t>2.4:</w:t>
      </w:r>
      <w:r w:rsidR="00C31877" w:rsidRPr="00E1468A">
        <w:t xml:space="preserve"> </w:t>
      </w:r>
      <w:r w:rsidR="009F1FE3" w:rsidRPr="00E1468A">
        <w:t>Community</w:t>
      </w:r>
      <w:r w:rsidR="00C31877" w:rsidRPr="00E1468A">
        <w:t xml:space="preserve"> </w:t>
      </w:r>
      <w:r w:rsidR="009F1FE3" w:rsidRPr="00E1468A">
        <w:t>Development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the</w:t>
      </w:r>
      <w:r w:rsidR="00C31877" w:rsidRPr="00E1468A">
        <w:t xml:space="preserve"> </w:t>
      </w:r>
      <w:r w:rsidR="009F1FE3" w:rsidRPr="00E1468A">
        <w:t>Movement</w:t>
      </w:r>
      <w:r w:rsidR="00C31877" w:rsidRPr="00E1468A">
        <w:t xml:space="preserve"> </w:t>
      </w:r>
      <w:r w:rsidR="009F1FE3" w:rsidRPr="00E1468A">
        <w:t>of</w:t>
      </w:r>
      <w:r w:rsidR="00C31877" w:rsidRPr="00E1468A">
        <w:t xml:space="preserve"> </w:t>
      </w:r>
      <w:r w:rsidR="009F1FE3" w:rsidRPr="00E1468A">
        <w:t>Populations</w:t>
      </w:r>
      <w:bookmarkEnd w:id="18"/>
    </w:p>
    <w:p w14:paraId="599F0D10" w14:textId="77777777" w:rsidR="009F1FE3" w:rsidRPr="00E1468A" w:rsidRDefault="009F1FE3" w:rsidP="00154A06"/>
    <w:p w14:paraId="07C4D0A8" w14:textId="77777777" w:rsidR="0087275A" w:rsidRPr="00E1468A" w:rsidRDefault="0087275A" w:rsidP="00154A06">
      <w:r w:rsidRPr="00E1468A">
        <w:t>126</w:t>
      </w:r>
    </w:p>
    <w:p w14:paraId="1A1B210A" w14:textId="15753795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world!</w:t>
      </w:r>
      <w:r w:rsidR="00C31877" w:rsidRPr="00E1468A">
        <w:t xml:space="preserve">  </w:t>
      </w:r>
      <w:r w:rsidRPr="00E1468A">
        <w:t>Build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houses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religions</w:t>
      </w:r>
      <w:r w:rsidR="00BA0CC2" w:rsidRPr="00E1468A">
        <w:t>.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perfect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adorn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befitteth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images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effigies</w:t>
      </w:r>
      <w:r w:rsidR="00BA0CC2" w:rsidRPr="00E1468A">
        <w:t>.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radiance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joy,</w:t>
      </w:r>
      <w:r w:rsidR="00C31877" w:rsidRPr="00E1468A">
        <w:t xml:space="preserve"> </w:t>
      </w:r>
      <w:r w:rsidRPr="00E1468A">
        <w:t>celebrate</w:t>
      </w:r>
      <w:r w:rsidR="00C31877" w:rsidRPr="00E1468A">
        <w:t xml:space="preserve"> </w:t>
      </w:r>
      <w:r w:rsidRPr="00E1468A">
        <w:t>therein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praise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Lord,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Compassionate</w:t>
      </w:r>
      <w:r w:rsidR="00BA0CC2" w:rsidRPr="00E1468A">
        <w:t>.</w:t>
      </w:r>
      <w:r w:rsidR="00C31877" w:rsidRPr="00E1468A">
        <w:t xml:space="preserve"> </w:t>
      </w:r>
      <w:r w:rsidRPr="00E1468A">
        <w:t>Verily,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remembrance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eye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cheered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filled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light.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26"/>
      </w:r>
    </w:p>
    <w:p w14:paraId="2C5B0846" w14:textId="1DCF2F36" w:rsidR="00144365" w:rsidRPr="00E1468A" w:rsidRDefault="00144365" w:rsidP="00154A06"/>
    <w:p w14:paraId="613EAEEC" w14:textId="77777777" w:rsidR="0087275A" w:rsidRPr="00E1468A" w:rsidRDefault="0087275A" w:rsidP="00154A06">
      <w:r w:rsidRPr="00E1468A">
        <w:t>127</w:t>
      </w:r>
    </w:p>
    <w:p w14:paraId="799D082B" w14:textId="3F56870D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family,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governments,</w:t>
      </w:r>
      <w:r w:rsidR="00C31877" w:rsidRPr="00E1468A">
        <w:t xml:space="preserve"> </w:t>
      </w:r>
      <w:r w:rsidRPr="00E1468A">
        <w:t>cities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villages,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interdependent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none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self-sufficiency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longer</w:t>
      </w:r>
      <w:r w:rsidR="00C31877" w:rsidRPr="00E1468A">
        <w:t xml:space="preserve"> </w:t>
      </w:r>
      <w:r w:rsidRPr="00E1468A">
        <w:t>possible,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ties</w:t>
      </w:r>
      <w:r w:rsidR="00C31877" w:rsidRPr="00E1468A">
        <w:t xml:space="preserve"> </w:t>
      </w:r>
      <w:r w:rsidRPr="00E1468A">
        <w:t>unite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trade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strengthened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day</w:t>
      </w:r>
      <w:r w:rsidR="00BA0CC2" w:rsidRPr="00E1468A">
        <w:t>.</w:t>
      </w:r>
      <w:r w:rsidR="00C31877" w:rsidRPr="00E1468A">
        <w:t xml:space="preserve"> </w:t>
      </w:r>
      <w:r w:rsidRPr="00E1468A">
        <w:t>Hence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27"/>
      </w:r>
    </w:p>
    <w:p w14:paraId="07BCEC0E" w14:textId="77777777" w:rsidR="00144365" w:rsidRPr="00E1468A" w:rsidRDefault="00144365" w:rsidP="00154A06"/>
    <w:p w14:paraId="4ABC344D" w14:textId="77777777" w:rsidR="0087275A" w:rsidRPr="00E1468A" w:rsidRDefault="0087275A" w:rsidP="00154A06">
      <w:r w:rsidRPr="00E1468A">
        <w:t>128</w:t>
      </w:r>
    </w:p>
    <w:p w14:paraId="15842FBF" w14:textId="6CC37678" w:rsidR="00144365" w:rsidRPr="00E1468A" w:rsidRDefault="009F1FE3" w:rsidP="00154A06">
      <w:r w:rsidRPr="00E1468A">
        <w:t>Although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outward</w:t>
      </w:r>
      <w:r w:rsidR="00C31877" w:rsidRPr="00E1468A">
        <w:t xml:space="preserve"> </w:t>
      </w:r>
      <w:r w:rsidRPr="00E1468A">
        <w:t>seeming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structure,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effect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forgeth</w:t>
      </w:r>
      <w:r w:rsidR="00C31877" w:rsidRPr="00E1468A">
        <w:t xml:space="preserve"> </w:t>
      </w:r>
      <w:r w:rsidRPr="00E1468A">
        <w:t>bonds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heart;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="007E06AF" w:rsidRPr="00E1468A">
        <w:t>centre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men’s</w:t>
      </w:r>
      <w:r w:rsidR="00C31877" w:rsidRPr="00E1468A">
        <w:t xml:space="preserve"> </w:t>
      </w:r>
      <w:r w:rsidRPr="00E1468A">
        <w:t>souls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during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Manifestation,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temple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up,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security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constancy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peace,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buildings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perpetual</w:t>
      </w:r>
      <w:r w:rsidR="00C31877" w:rsidRPr="00E1468A">
        <w:t xml:space="preserve"> </w:t>
      </w:r>
      <w:r w:rsidRPr="00E1468A">
        <w:t>glorification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remembrance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rest</w:t>
      </w:r>
      <w:r w:rsidR="00BA0CC2" w:rsidRPr="00E1468A">
        <w:t>.</w:t>
      </w:r>
      <w:r w:rsidR="00C31877" w:rsidRPr="00E1468A">
        <w:t xml:space="preserve"> </w:t>
      </w:r>
      <w:r w:rsidRPr="00E1468A">
        <w:t>Gracious</w:t>
      </w:r>
      <w:r w:rsidR="00C31877" w:rsidRPr="00E1468A">
        <w:t xml:space="preserve"> </w:t>
      </w:r>
      <w:r w:rsidRPr="00E1468A">
        <w:t>God!</w:t>
      </w:r>
      <w:r w:rsidR="00C31877" w:rsidRPr="00E1468A">
        <w:t xml:space="preserve">  </w:t>
      </w:r>
      <w:r w:rsidRPr="00E1468A">
        <w:t>The</w:t>
      </w:r>
      <w:r w:rsidR="00C31877" w:rsidRPr="00E1468A">
        <w:t xml:space="preserve"> </w:t>
      </w:r>
      <w:r w:rsidRPr="00E1468A">
        <w:t>edifice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powerful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phase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hath,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east,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shown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fact</w:t>
      </w:r>
      <w:r w:rsidR="00BA0CC2" w:rsidRPr="00E1468A">
        <w:t>.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if,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village,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designated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>kár</w:t>
      </w:r>
      <w:r w:rsidRPr="00E1468A">
        <w:t>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produced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marked</w:t>
      </w:r>
      <w:r w:rsidR="00C31877" w:rsidRPr="00E1468A">
        <w:t xml:space="preserve"> </w:t>
      </w:r>
      <w:r w:rsidRPr="00E1468A">
        <w:t>effect;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impact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28"/>
      </w:r>
    </w:p>
    <w:p w14:paraId="7750E075" w14:textId="77777777" w:rsidR="00144365" w:rsidRPr="00E1468A" w:rsidRDefault="00144365" w:rsidP="00154A06"/>
    <w:p w14:paraId="4EE9B03C" w14:textId="77777777" w:rsidR="0087275A" w:rsidRPr="00E1468A" w:rsidRDefault="0087275A" w:rsidP="00154A06">
      <w:r w:rsidRPr="00E1468A">
        <w:t>129</w:t>
      </w:r>
    </w:p>
    <w:p w14:paraId="2BF4B1A0" w14:textId="52BA45F1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subsidiary</w:t>
      </w:r>
      <w:r w:rsidR="00C31877" w:rsidRPr="00E1468A">
        <w:t xml:space="preserve"> </w:t>
      </w:r>
      <w:r w:rsidRPr="00E1468A">
        <w:t>branches</w:t>
      </w:r>
      <w:r w:rsidR="00BA0CC2" w:rsidRPr="00E1468A">
        <w:t>.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connected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hospital,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drug</w:t>
      </w:r>
      <w:r w:rsidR="00C31877" w:rsidRPr="00E1468A">
        <w:t xml:space="preserve"> </w:t>
      </w:r>
      <w:r w:rsidRPr="00E1468A">
        <w:t>dispensary,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="004D16E8" w:rsidRPr="00E1468A">
        <w:t>traveller’s</w:t>
      </w:r>
      <w:r w:rsidR="00C31877" w:rsidRPr="00E1468A">
        <w:t xml:space="preserve"> </w:t>
      </w:r>
      <w:r w:rsidRPr="00E1468A">
        <w:t>hospice,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orphans,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university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advanced</w:t>
      </w:r>
      <w:r w:rsidR="00C31877" w:rsidRPr="00E1468A">
        <w:t xml:space="preserve"> </w:t>
      </w:r>
      <w:r w:rsidRPr="00E1468A">
        <w:t>studies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is</w:t>
      </w:r>
      <w:r w:rsidR="00C31877" w:rsidRPr="00E1468A">
        <w:t xml:space="preserve"> </w:t>
      </w:r>
      <w:r w:rsidRPr="00E1468A">
        <w:t>connected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things</w:t>
      </w:r>
      <w:r w:rsidR="00BA0CC2" w:rsidRPr="00E1468A">
        <w:t>.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will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America,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hospital,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dispensary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hospice,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efficient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orderly</w:t>
      </w:r>
      <w:r w:rsidR="00C31877" w:rsidRPr="00E1468A">
        <w:t xml:space="preserve"> </w:t>
      </w:r>
      <w:r w:rsidRPr="00E1468A">
        <w:t>procedures,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follow</w:t>
      </w:r>
      <w:r w:rsidR="00BA0CC2" w:rsidRPr="00E1468A">
        <w:t>.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known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understand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“Dawning-Point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Remembrance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God.”</w:t>
      </w:r>
      <w:r w:rsidR="00C31877" w:rsidRPr="00E1468A">
        <w:t xml:space="preserve">  </w:t>
      </w:r>
      <w:r w:rsidRPr="00E1468A">
        <w:t>The</w:t>
      </w:r>
      <w:r w:rsidR="00C31877" w:rsidRPr="00E1468A">
        <w:t xml:space="preserve"> </w:t>
      </w:r>
      <w:r w:rsidRPr="00E1468A">
        <w:t>Temple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worship;</w:t>
      </w:r>
      <w:r w:rsidR="00C31877" w:rsidRPr="00E1468A">
        <w:t xml:space="preserve"> </w:t>
      </w:r>
      <w:r w:rsidRPr="00E1468A">
        <w:t>rather,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respect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whole.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29"/>
      </w:r>
    </w:p>
    <w:p w14:paraId="57E1B30A" w14:textId="74BFDCA4" w:rsidR="00144365" w:rsidRPr="00E1468A" w:rsidRDefault="00144365" w:rsidP="00154A06"/>
    <w:p w14:paraId="3B04B239" w14:textId="77777777" w:rsidR="0087275A" w:rsidRPr="00E1468A" w:rsidRDefault="0087275A" w:rsidP="00154A06">
      <w:r w:rsidRPr="00E1468A">
        <w:t>130</w:t>
      </w:r>
    </w:p>
    <w:p w14:paraId="7D180B67" w14:textId="0ADB702B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aid,</w:t>
      </w:r>
      <w:r w:rsidR="00C31877" w:rsidRPr="00E1468A">
        <w:t xml:space="preserve"> </w:t>
      </w:r>
      <w:r w:rsidRPr="00E1468A">
        <w:t>whereas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annihilation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deterioration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cessation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aid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assistance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stronger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weighty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doth</w:t>
      </w:r>
      <w:r w:rsidR="00C31877" w:rsidRPr="00E1468A">
        <w:t xml:space="preserve"> </w:t>
      </w:r>
      <w:r w:rsidRPr="00E1468A">
        <w:t>become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aid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completeness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perfection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prevaileth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realms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existence—so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so,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dependeth</w:t>
      </w:r>
      <w:r w:rsidR="00C31877" w:rsidRPr="00E1468A">
        <w:t xml:space="preserve"> </w:t>
      </w:r>
      <w:r w:rsidRPr="00E1468A">
        <w:t>entirely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principle</w:t>
      </w:r>
      <w:r w:rsidR="00BA0CC2" w:rsidRPr="00E1468A">
        <w:t>.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particular,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strong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fortified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wise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matters,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pertaining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truths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case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particular,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Maͯsh̲riqu’l-Aͯdh̲kár,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constituteth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foundations.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30"/>
      </w:r>
    </w:p>
    <w:p w14:paraId="78F406C3" w14:textId="1E7A7238" w:rsidR="00144365" w:rsidRPr="00E1468A" w:rsidRDefault="00144365" w:rsidP="00154A06"/>
    <w:p w14:paraId="62A3B759" w14:textId="6B8AB05C" w:rsidR="000C7A90" w:rsidRPr="00E1468A" w:rsidRDefault="000C7A90" w:rsidP="00154A06">
      <w:r w:rsidRPr="00E1468A">
        <w:t>131</w:t>
      </w:r>
    </w:p>
    <w:p w14:paraId="37FA365C" w14:textId="080B1B9A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responsibilities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Eastern</w:t>
      </w:r>
      <w:r w:rsidR="00C31877" w:rsidRPr="00E1468A">
        <w:t xml:space="preserve"> </w:t>
      </w:r>
      <w:r w:rsidRPr="00E1468A">
        <w:t>lands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down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Texts.</w:t>
      </w:r>
    </w:p>
    <w:p w14:paraId="44B45D4D" w14:textId="77777777" w:rsidR="009F1FE3" w:rsidRPr="00E1468A" w:rsidRDefault="009F1FE3" w:rsidP="00154A06"/>
    <w:p w14:paraId="566C338E" w14:textId="14377F5F" w:rsidR="009F1FE3" w:rsidRPr="00E1468A" w:rsidRDefault="009F1FE3" w:rsidP="00154A06">
      <w:r w:rsidRPr="00E1468A">
        <w:t>These</w:t>
      </w:r>
      <w:r w:rsidR="00C31877" w:rsidRPr="00E1468A">
        <w:t xml:space="preserve"> </w:t>
      </w:r>
      <w:r w:rsidRPr="00E1468A">
        <w:t>bid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improvement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morals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learning;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eradicate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unenlightenment,</w:t>
      </w:r>
      <w:r w:rsidR="00C31877" w:rsidRPr="00E1468A">
        <w:t xml:space="preserve"> </w:t>
      </w:r>
      <w:r w:rsidRPr="00E1468A">
        <w:t>eliminate</w:t>
      </w:r>
      <w:r w:rsidR="00C31877" w:rsidRPr="00E1468A">
        <w:t xml:space="preserve"> </w:t>
      </w:r>
      <w:r w:rsidRPr="00E1468A">
        <w:t>prejudice,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reinforce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people’s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minds;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self-reliance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avoidance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blind</w:t>
      </w:r>
      <w:r w:rsidR="00C31877" w:rsidRPr="00E1468A">
        <w:t xml:space="preserve"> </w:t>
      </w:r>
      <w:r w:rsidRPr="00E1468A">
        <w:t>imitation;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enhance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efficient</w:t>
      </w:r>
      <w:r w:rsidR="00C31877" w:rsidRPr="00E1468A">
        <w:t xml:space="preserve"> </w:t>
      </w:r>
      <w:r w:rsidRPr="00E1468A">
        <w:t>management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affairs,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observe</w:t>
      </w:r>
      <w:r w:rsidR="00C31877" w:rsidRPr="00E1468A">
        <w:t xml:space="preserve"> </w:t>
      </w:r>
      <w:r w:rsidRPr="00E1468A">
        <w:t>purity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refinement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circumstances;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show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truthfulness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honesty,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frankness,</w:t>
      </w:r>
      <w:r w:rsidR="00C31877" w:rsidRPr="00E1468A">
        <w:t xml:space="preserve"> </w:t>
      </w:r>
      <w:r w:rsidRPr="00E1468A">
        <w:t>courage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resolution.</w:t>
      </w:r>
    </w:p>
    <w:p w14:paraId="1002AD99" w14:textId="77777777" w:rsidR="009F1FE3" w:rsidRPr="00E1468A" w:rsidRDefault="009F1FE3" w:rsidP="00154A06"/>
    <w:p w14:paraId="78788555" w14:textId="2E71B5E6" w:rsidR="00144365" w:rsidRPr="00E1468A" w:rsidRDefault="009F1FE3" w:rsidP="00154A06">
      <w:r w:rsidRPr="00E1468A">
        <w:t>They</w:t>
      </w:r>
      <w:r w:rsidR="00C31877" w:rsidRPr="00E1468A">
        <w:t xml:space="preserve"> </w:t>
      </w:r>
      <w:r w:rsidRPr="00E1468A">
        <w:t>similarly</w:t>
      </w:r>
      <w:r w:rsidR="00C31877" w:rsidRPr="00E1468A">
        <w:t xml:space="preserve"> </w:t>
      </w:r>
      <w:r w:rsidRPr="00E1468A">
        <w:t>enjoin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lend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agricultural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industrial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consolidate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co-operation,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emancipation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compulsory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sexes,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encourage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classes,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adhere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dealings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scrupulous</w:t>
      </w:r>
      <w:r w:rsidR="00C31877" w:rsidRPr="00E1468A">
        <w:t xml:space="preserve"> </w:t>
      </w:r>
      <w:r w:rsidRPr="00E1468A">
        <w:t>integrity.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31"/>
      </w:r>
    </w:p>
    <w:p w14:paraId="26D364F4" w14:textId="77777777" w:rsidR="00144365" w:rsidRPr="00E1468A" w:rsidRDefault="00144365" w:rsidP="00154A06"/>
    <w:p w14:paraId="643A0EE4" w14:textId="650E534D" w:rsidR="000C7A90" w:rsidRPr="00E1468A" w:rsidRDefault="000C7A90" w:rsidP="00154A06">
      <w:r w:rsidRPr="00E1468A">
        <w:t>132</w:t>
      </w:r>
    </w:p>
    <w:p w14:paraId="5F98F564" w14:textId="59707AD4" w:rsidR="00144365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are,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India,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Philippines,</w:t>
      </w:r>
      <w:r w:rsidR="00C31877" w:rsidRPr="00E1468A">
        <w:t xml:space="preserve"> </w:t>
      </w:r>
      <w:r w:rsidRPr="00E1468A">
        <w:t>Africa,</w:t>
      </w:r>
      <w:r w:rsidR="00C31877" w:rsidRPr="00E1468A">
        <w:t xml:space="preserve"> </w:t>
      </w:r>
      <w:r w:rsidRPr="00E1468A">
        <w:t>Latin</w:t>
      </w:r>
      <w:r w:rsidR="00C31877" w:rsidRPr="00E1468A">
        <w:t xml:space="preserve"> </w:t>
      </w:r>
      <w:r w:rsidRPr="00E1468A">
        <w:t>America,</w:t>
      </w:r>
      <w:r w:rsidR="00C31877" w:rsidRPr="00E1468A">
        <w:t xml:space="preserve"> </w:t>
      </w:r>
      <w:r w:rsidRPr="00E1468A">
        <w:t>etc.,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majority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Year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recall,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characteristics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directed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widen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activities,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aspect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jurisdiction,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skills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experts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lands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major</w:t>
      </w:r>
      <w:r w:rsidR="00C31877" w:rsidRPr="00E1468A">
        <w:t xml:space="preserve"> </w:t>
      </w:r>
      <w:r w:rsidRPr="00E1468A">
        <w:t>undertaking,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started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wherever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whenever</w:t>
      </w:r>
      <w:r w:rsidR="00C31877" w:rsidRPr="00E1468A">
        <w:t xml:space="preserve"> </w:t>
      </w:r>
      <w:r w:rsidRPr="00E1468A">
        <w:t>possible.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32"/>
      </w:r>
    </w:p>
    <w:p w14:paraId="7FC31901" w14:textId="77777777" w:rsidR="00144365" w:rsidRPr="00E1468A" w:rsidRDefault="00144365" w:rsidP="00154A06"/>
    <w:p w14:paraId="5ADC7D1D" w14:textId="6D228749" w:rsidR="000C7A90" w:rsidRPr="00E1468A" w:rsidRDefault="000C7A90" w:rsidP="00154A06">
      <w:r w:rsidRPr="00E1468A">
        <w:t>133</w:t>
      </w:r>
    </w:p>
    <w:p w14:paraId="5CD09F96" w14:textId="6A4916BC" w:rsidR="00144365" w:rsidRPr="00E1468A" w:rsidRDefault="009F1FE3" w:rsidP="00154A06"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proportion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wide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opportunities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example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encouragement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improving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BA0CC2" w:rsidRPr="00E1468A">
        <w:t>.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might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measures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adult</w:t>
      </w:r>
      <w:r w:rsidR="00C31877" w:rsidRPr="00E1468A">
        <w:t xml:space="preserve"> </w:t>
      </w:r>
      <w:r w:rsidRPr="00E1468A">
        <w:t>literacy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discharge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responsibilities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mothers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play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enlarged</w:t>
      </w:r>
      <w:r w:rsidR="00C31877" w:rsidRPr="00E1468A">
        <w:t xml:space="preserve"> </w:t>
      </w:r>
      <w:r w:rsidRPr="00E1468A">
        <w:t>role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village;</w:t>
      </w:r>
      <w:r w:rsidR="00C31877" w:rsidRPr="00E1468A">
        <w:t xml:space="preserve"> </w:t>
      </w:r>
      <w:r w:rsidRPr="00E1468A">
        <w:t>encouragement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join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devotions,</w:t>
      </w:r>
      <w:r w:rsidR="00C31877" w:rsidRPr="00E1468A">
        <w:t xml:space="preserve"> </w:t>
      </w:r>
      <w:r w:rsidRPr="00E1468A">
        <w:t>perhaps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morning,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varieties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belief;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hygiene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pure</w:t>
      </w:r>
      <w:r w:rsidR="00C31877" w:rsidRPr="00E1468A">
        <w:t xml:space="preserve"> </w:t>
      </w:r>
      <w:r w:rsidRPr="00E1468A">
        <w:t>water,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preservation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cleanliness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harmful</w:t>
      </w:r>
      <w:r w:rsidR="00C31877" w:rsidRPr="00E1468A">
        <w:t xml:space="preserve"> </w:t>
      </w:r>
      <w:r w:rsidRPr="00E1468A">
        <w:t>effects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narcotic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intoxicating</w:t>
      </w:r>
      <w:r w:rsidR="00C31877" w:rsidRPr="00E1468A">
        <w:t xml:space="preserve"> </w:t>
      </w:r>
      <w:r w:rsidRPr="00E1468A">
        <w:t>substances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possibilities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Assembly.</w:t>
      </w:r>
      <w:r w:rsidR="00C31877" w:rsidRPr="00E1468A">
        <w:t xml:space="preserve"> </w:t>
      </w:r>
      <w:r w:rsidR="004D16E8" w:rsidRPr="00E1468A">
        <w:rPr>
          <w:rStyle w:val="FootnoteReference"/>
        </w:rPr>
        <w:footnoteReference w:id="133"/>
      </w:r>
    </w:p>
    <w:p w14:paraId="5F3388D8" w14:textId="7AA33FE8" w:rsidR="00144365" w:rsidRPr="00E1468A" w:rsidRDefault="00144365" w:rsidP="00154A06"/>
    <w:p w14:paraId="12DC4DF0" w14:textId="53876C2A" w:rsidR="000C7A90" w:rsidRPr="00E1468A" w:rsidRDefault="000C7A90" w:rsidP="00154A06">
      <w:r w:rsidRPr="00E1468A">
        <w:t>134</w:t>
      </w:r>
    </w:p>
    <w:p w14:paraId="3BF2E56A" w14:textId="13FCE17F" w:rsidR="009F1FE3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membership;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comprehensive</w:t>
      </w:r>
      <w:r w:rsidR="00C31877" w:rsidRPr="00E1468A">
        <w:t xml:space="preserve"> </w:t>
      </w:r>
      <w:r w:rsidRPr="00E1468A">
        <w:t>unit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composed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families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originators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encouragers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systems,</w:t>
      </w:r>
      <w:r w:rsidR="00C31877" w:rsidRPr="00E1468A">
        <w:t xml:space="preserve"> </w:t>
      </w:r>
      <w:r w:rsidRPr="00E1468A">
        <w:t>agencies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organizations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borders;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composition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diverse,</w:t>
      </w:r>
      <w:r w:rsidR="00C31877" w:rsidRPr="00E1468A">
        <w:t xml:space="preserve"> </w:t>
      </w:r>
      <w:r w:rsidRPr="00E1468A">
        <w:t>interacting</w:t>
      </w:r>
      <w:r w:rsidR="00C31877" w:rsidRPr="00E1468A">
        <w:t xml:space="preserve"> </w:t>
      </w:r>
      <w:r w:rsidRPr="00E1468A">
        <w:t>participants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achieving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unremitting</w:t>
      </w:r>
      <w:r w:rsidR="00C31877" w:rsidRPr="00E1468A">
        <w:t xml:space="preserve"> </w:t>
      </w:r>
      <w:r w:rsidRPr="00E1468A">
        <w:t>quest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progress</w:t>
      </w:r>
      <w:r w:rsidR="00BA0CC2" w:rsidRPr="00E1468A">
        <w:t>.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beginning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building,</w:t>
      </w:r>
      <w:r w:rsidR="00C31877" w:rsidRPr="00E1468A">
        <w:t xml:space="preserve"> </w:t>
      </w:r>
      <w:r w:rsidRPr="00E1468A">
        <w:t>enormous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devoted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hand.</w:t>
      </w:r>
      <w:r w:rsidR="00C31877" w:rsidRPr="00E1468A">
        <w:t xml:space="preserve"> </w:t>
      </w:r>
    </w:p>
    <w:p w14:paraId="1B1B2B5B" w14:textId="77777777" w:rsidR="000C7A90" w:rsidRPr="00E1468A" w:rsidRDefault="000C7A90" w:rsidP="00154A06"/>
    <w:p w14:paraId="651E3C53" w14:textId="674DA567" w:rsidR="00144365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said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earlier</w:t>
      </w:r>
      <w:r w:rsidR="00C31877" w:rsidRPr="00E1468A">
        <w:t xml:space="preserve"> </w:t>
      </w:r>
      <w:r w:rsidRPr="00E1468A">
        <w:t>message,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flourishing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level,</w:t>
      </w:r>
      <w:r w:rsidR="00C31877" w:rsidRPr="00E1468A">
        <w:t xml:space="preserve"> </w:t>
      </w:r>
      <w:r w:rsidRPr="00E1468A">
        <w:t>demands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enhancement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patterns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behaviour</w:t>
      </w:r>
      <w:r w:rsidR="00BA0CC2" w:rsidRPr="00E1468A">
        <w:t>: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patterns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fellowship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dynamism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growth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calls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integration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component</w:t>
      </w:r>
      <w:r w:rsidR="00C31877" w:rsidRPr="00E1468A">
        <w:t xml:space="preserve"> </w:t>
      </w:r>
      <w:r w:rsidRPr="00E1468A">
        <w:t>elements—adults,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children—in</w:t>
      </w:r>
      <w:r w:rsidR="00C31877" w:rsidRPr="00E1468A">
        <w:t xml:space="preserve"> </w:t>
      </w:r>
      <w:r w:rsidRPr="00E1468A">
        <w:t>spiritual,</w:t>
      </w:r>
      <w:r w:rsidR="00C31877" w:rsidRPr="00E1468A">
        <w:t xml:space="preserve"> </w:t>
      </w:r>
      <w:r w:rsidRPr="00E1468A">
        <w:t>social,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activities;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engagement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plans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perpetuate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annual</w:t>
      </w:r>
      <w:r w:rsidR="00C31877" w:rsidRPr="00E1468A">
        <w:t xml:space="preserve"> </w:t>
      </w:r>
      <w:r w:rsidRPr="00E1468A">
        <w:t>elections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involves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practice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Hence,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regular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meetings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centres,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available,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elsewhere,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believers.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34"/>
      </w:r>
    </w:p>
    <w:p w14:paraId="7FB1ABF7" w14:textId="53FD22F4" w:rsidR="00144365" w:rsidRPr="00E1468A" w:rsidRDefault="00144365" w:rsidP="00154A06"/>
    <w:p w14:paraId="4A13C314" w14:textId="0AA009A9" w:rsidR="000C7A90" w:rsidRPr="00E1468A" w:rsidRDefault="000C7A90" w:rsidP="00154A06">
      <w:r w:rsidRPr="00E1468A">
        <w:t>135</w:t>
      </w:r>
    </w:p>
    <w:p w14:paraId="75A41EBF" w14:textId="45AD9E54" w:rsidR="009F1FE3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aware,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rural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perhaps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towns,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intensive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established,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localities</w:t>
      </w:r>
      <w:r w:rsidR="00BA0CC2" w:rsidRPr="00E1468A">
        <w:t>.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place,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extended</w:t>
      </w:r>
      <w:r w:rsidR="00C31877" w:rsidRPr="00E1468A">
        <w:t xml:space="preserve"> </w:t>
      </w:r>
      <w:r w:rsidRPr="00E1468A">
        <w:t>quickly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after</w:t>
      </w:r>
      <w:r w:rsidR="00C31877" w:rsidRPr="00E1468A">
        <w:t xml:space="preserve"> </w:t>
      </w:r>
      <w:r w:rsidRPr="00E1468A">
        <w:t>village,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explained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year</w:t>
      </w:r>
      <w:r w:rsidR="00BA0CC2" w:rsidRPr="00E1468A">
        <w:t>.</w:t>
      </w:r>
      <w:r w:rsidR="00C31877" w:rsidRPr="00E1468A">
        <w:t xml:space="preserve"> </w:t>
      </w:r>
      <w:r w:rsidRPr="00E1468A">
        <w:t>Early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locality,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comes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existence,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steady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follows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trajectory</w:t>
      </w:r>
      <w:r w:rsidR="00C31877" w:rsidRPr="00E1468A">
        <w:t xml:space="preserve"> </w:t>
      </w:r>
      <w:r w:rsidRPr="00E1468A">
        <w:t>parallel</w:t>
      </w:r>
      <w:r w:rsidR="00C31877" w:rsidRPr="00E1468A">
        <w:t xml:space="preserve"> </w:t>
      </w:r>
      <w:r w:rsidRPr="00E1468A">
        <w:t>with,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intimately</w:t>
      </w:r>
      <w:r w:rsidR="00C31877" w:rsidRPr="00E1468A">
        <w:t xml:space="preserve"> </w:t>
      </w:r>
      <w:r w:rsidRPr="00E1468A">
        <w:t>tied</w:t>
      </w:r>
      <w:r w:rsidR="00C31877" w:rsidRPr="00E1468A">
        <w:t xml:space="preserve"> </w:t>
      </w:r>
      <w:r w:rsidRPr="00E1468A">
        <w:t>to,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fledgling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unfolding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unlike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facets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process,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understood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building.</w:t>
      </w:r>
    </w:p>
    <w:p w14:paraId="5E1F1BBD" w14:textId="77777777" w:rsidR="009F1FE3" w:rsidRPr="00E1468A" w:rsidRDefault="009F1FE3" w:rsidP="00154A06"/>
    <w:p w14:paraId="6A7808FC" w14:textId="01EAE76E" w:rsidR="009F1FE3" w:rsidRPr="00E1468A" w:rsidRDefault="009F1FE3" w:rsidP="00154A06">
      <w:r w:rsidRPr="00E1468A">
        <w:t>What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occur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instance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relatively</w:t>
      </w:r>
      <w:r w:rsidR="00C31877" w:rsidRPr="00E1468A">
        <w:t xml:space="preserve"> </w:t>
      </w:r>
      <w:r w:rsidRPr="00E1468A">
        <w:t>straightforward</w:t>
      </w:r>
      <w:r w:rsidR="00BA0CC2" w:rsidRPr="00E1468A">
        <w:t>: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awareness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gathering</w:t>
      </w:r>
      <w:r w:rsidR="00C31877" w:rsidRPr="00E1468A">
        <w:t xml:space="preserve"> </w:t>
      </w:r>
      <w:r w:rsidRPr="00E1468A">
        <w:t>momentum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village,</w:t>
      </w:r>
      <w:r w:rsidR="00C31877" w:rsidRPr="00E1468A">
        <w:t xml:space="preserve"> </w:t>
      </w:r>
      <w:r w:rsidRPr="00E1468A">
        <w:t>born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member’s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core</w:t>
      </w:r>
      <w:r w:rsidR="00C31877" w:rsidRPr="00E1468A">
        <w:t xml:space="preserve"> </w:t>
      </w:r>
      <w:r w:rsidRPr="00E1468A">
        <w:t>activities,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coalesce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recognizes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obligation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doubt,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functions—for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meeting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regularity,</w:t>
      </w:r>
      <w:r w:rsidR="00C31877" w:rsidRPr="00E1468A">
        <w:t xml:space="preserve"> </w:t>
      </w:r>
      <w:r w:rsidRPr="00E1468A">
        <w:t>conducting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Nineteen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Feast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planning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observances,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fund,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holding</w:t>
      </w:r>
      <w:r w:rsidR="00C31877" w:rsidRPr="00E1468A">
        <w:t xml:space="preserve"> </w:t>
      </w:r>
      <w:r w:rsidRPr="00E1468A">
        <w:t>annual</w:t>
      </w:r>
      <w:r w:rsidR="00C31877" w:rsidRPr="00E1468A">
        <w:t xml:space="preserve"> </w:t>
      </w:r>
      <w:r w:rsidRPr="00E1468A">
        <w:t>elections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accordance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principle</w:t>
      </w:r>
      <w:r w:rsidR="00BA0CC2" w:rsidRPr="00E1468A">
        <w:t>.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begin,</w:t>
      </w:r>
      <w:r w:rsidR="00C31877" w:rsidRPr="00E1468A">
        <w:t xml:space="preserve"> </w:t>
      </w:r>
      <w:r w:rsidRPr="00E1468A">
        <w:t>concomitant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encouragement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assistant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Auxiliary</w:t>
      </w:r>
      <w:r w:rsidR="00C31877" w:rsidRPr="00E1468A">
        <w:t xml:space="preserve"> </w:t>
      </w:r>
      <w:r w:rsidRPr="00E1468A">
        <w:t>Board</w:t>
      </w:r>
      <w:r w:rsidR="00C31877" w:rsidRPr="00E1468A">
        <w:t xml:space="preserve"> </w:t>
      </w:r>
      <w:r w:rsidRPr="00E1468A">
        <w:t>member,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immediate</w:t>
      </w:r>
      <w:r w:rsidR="00C31877" w:rsidRPr="00E1468A">
        <w:t xml:space="preserve"> </w:t>
      </w:r>
      <w:r w:rsidRPr="00E1468A">
        <w:t>relevance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BA0CC2" w:rsidRPr="00E1468A">
        <w:t>: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enhanced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completed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course;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addressed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teachers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institute;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potential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realized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empowerment;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fabric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strengthened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visit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homes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consults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tangible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nurture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lovingly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patiently,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relationship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Area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Committee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cemented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purpose</w:t>
      </w:r>
      <w:r w:rsidR="00BA0CC2" w:rsidRPr="00E1468A">
        <w:t>.</w:t>
      </w:r>
      <w:r w:rsidR="00C31877" w:rsidRPr="00E1468A">
        <w:t xml:space="preserve"> </w:t>
      </w:r>
      <w:r w:rsidRPr="00E1468A">
        <w:t>But,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importance,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lay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built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uniquely</w:t>
      </w:r>
      <w:r w:rsidR="00C31877" w:rsidRPr="00E1468A">
        <w:t xml:space="preserve"> </w:t>
      </w:r>
      <w:r w:rsidRPr="00E1468A">
        <w:t>affectionate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genuinely</w:t>
      </w:r>
      <w:r w:rsidR="00C31877" w:rsidRPr="00E1468A">
        <w:t xml:space="preserve"> </w:t>
      </w:r>
      <w:r w:rsidRPr="00E1468A">
        <w:t>supportive</w:t>
      </w:r>
      <w:r w:rsidR="00C31877" w:rsidRPr="00E1468A">
        <w:t xml:space="preserve"> </w:t>
      </w:r>
      <w:r w:rsidRPr="00E1468A">
        <w:t>relationship,</w:t>
      </w:r>
      <w:r w:rsidR="00C31877" w:rsidRPr="00E1468A">
        <w:t xml:space="preserve"> </w:t>
      </w:r>
      <w:r w:rsidRPr="00E1468A">
        <w:t>described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beloved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messages,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believer.</w:t>
      </w:r>
    </w:p>
    <w:p w14:paraId="19FD97E5" w14:textId="77777777" w:rsidR="009F1FE3" w:rsidRPr="00E1468A" w:rsidRDefault="009F1FE3" w:rsidP="00154A06"/>
    <w:p w14:paraId="30B8F8B2" w14:textId="3B1279BB" w:rsidR="009F1FE3" w:rsidRPr="00E1468A" w:rsidRDefault="009F1FE3" w:rsidP="00154A06">
      <w:r w:rsidRPr="00E1468A">
        <w:t>Clearly,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crucial,</w:t>
      </w:r>
      <w:r w:rsidR="00C31877" w:rsidRPr="00E1468A">
        <w:t xml:space="preserve"> </w:t>
      </w:r>
      <w:r w:rsidRPr="00E1468A">
        <w:t>represents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dimension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capacity-building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engage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continued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adherence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injunction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down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“discussions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pertain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souls,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instruction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relief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feeble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kindness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diffusion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fragrances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Word.”</w:t>
      </w:r>
      <w:r w:rsidR="00C31877" w:rsidRPr="00E1468A">
        <w:t xml:space="preserve">  </w:t>
      </w:r>
      <w:r w:rsidRPr="00E1468A">
        <w:t>Its</w:t>
      </w:r>
      <w:r w:rsidR="00C31877" w:rsidRPr="00E1468A">
        <w:t xml:space="preserve"> </w:t>
      </w:r>
      <w:r w:rsidRPr="00E1468A">
        <w:t>steady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requires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unbending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vigilance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guarding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decay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threaten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arrest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ongoing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calls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extends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circle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families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encompass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sustaining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gradual</w:t>
      </w:r>
      <w:r w:rsidR="00C31877" w:rsidRPr="00E1468A">
        <w:t xml:space="preserve"> </w:t>
      </w:r>
      <w:r w:rsidRPr="00E1468A">
        <w:t>maturation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unshakable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‘Abdu’l-Bahá’s</w:t>
      </w:r>
      <w:r w:rsidR="00C31877" w:rsidRPr="00E1468A">
        <w:t xml:space="preserve"> </w:t>
      </w:r>
      <w:r w:rsidRPr="00E1468A">
        <w:t>assurance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enfold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care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protection.</w:t>
      </w:r>
    </w:p>
    <w:p w14:paraId="43298999" w14:textId="77777777" w:rsidR="009F1FE3" w:rsidRPr="00E1468A" w:rsidRDefault="009F1FE3" w:rsidP="00154A06"/>
    <w:p w14:paraId="2B90909E" w14:textId="19762D6E" w:rsidR="009F1FE3" w:rsidRPr="00E1468A" w:rsidRDefault="009F1FE3" w:rsidP="00154A06"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Assembly’s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properly</w:t>
      </w:r>
      <w:r w:rsidR="00C31877" w:rsidRPr="00E1468A">
        <w:t xml:space="preserve"> </w:t>
      </w:r>
      <w:r w:rsidRPr="00E1468A">
        <w:t>assess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utilize</w:t>
      </w:r>
      <w:r w:rsidR="00C31877" w:rsidRPr="00E1468A">
        <w:t xml:space="preserve"> </w:t>
      </w:r>
      <w:r w:rsidRPr="00E1468A">
        <w:t>resources,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otherwise,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discharging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functions,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include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judicious</w:t>
      </w:r>
      <w:r w:rsidR="00C31877" w:rsidRPr="00E1468A">
        <w:t xml:space="preserve"> </w:t>
      </w:r>
      <w:r w:rsidRPr="00E1468A">
        <w:t>appointment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committees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maintenance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modest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facilities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operations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nurture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environment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unified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talents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progress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respects,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remains</w:t>
      </w:r>
      <w:r w:rsidR="00C31877" w:rsidRPr="00E1468A">
        <w:t xml:space="preserve"> </w:t>
      </w:r>
      <w:r w:rsidRPr="00E1468A">
        <w:t>uppermost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Assembly’s</w:t>
      </w:r>
      <w:r w:rsidR="00C31877" w:rsidRPr="00E1468A">
        <w:t xml:space="preserve"> </w:t>
      </w:r>
      <w:r w:rsidRPr="00E1468A">
        <w:t>mind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inevitable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arise,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relation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addressed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completely</w:t>
      </w:r>
      <w:r w:rsidR="00C31877" w:rsidRPr="00E1468A">
        <w:t xml:space="preserve"> </w:t>
      </w:r>
      <w:r w:rsidRPr="00E1468A">
        <w:t>gained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confidence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naturally</w:t>
      </w:r>
      <w:r w:rsidR="00C31877" w:rsidRPr="00E1468A">
        <w:t xml:space="preserve"> </w:t>
      </w:r>
      <w:r w:rsidRPr="00E1468A">
        <w:t>turn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assistance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put</w:t>
      </w:r>
      <w:r w:rsidR="00C31877" w:rsidRPr="00E1468A">
        <w:t xml:space="preserve"> </w:t>
      </w:r>
      <w:r w:rsidRPr="00E1468A">
        <w:t>aside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divisive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partisan</w:t>
      </w:r>
      <w:r w:rsidR="00C31877" w:rsidRPr="00E1468A">
        <w:t xml:space="preserve"> </w:t>
      </w:r>
      <w:r w:rsidRPr="00E1468A">
        <w:t>mindset,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perplexing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thorny</w:t>
      </w:r>
      <w:r w:rsidR="00C31877" w:rsidRPr="00E1468A">
        <w:t xml:space="preserve"> </w:t>
      </w:r>
      <w:r w:rsidRPr="00E1468A">
        <w:t>situations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nurture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slowly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lovingly,</w:t>
      </w:r>
      <w:r w:rsidR="00C31877" w:rsidRPr="00E1468A">
        <w:t xml:space="preserve"> </w:t>
      </w:r>
      <w:r w:rsidRPr="00E1468A">
        <w:t>upholding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justice.</w:t>
      </w:r>
    </w:p>
    <w:p w14:paraId="6408D5A9" w14:textId="77777777" w:rsidR="009F1FE3" w:rsidRPr="00E1468A" w:rsidRDefault="009F1FE3" w:rsidP="00154A06"/>
    <w:p w14:paraId="41F9B38C" w14:textId="0F5D7879" w:rsidR="009F1FE3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grows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size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maintain</w:t>
      </w:r>
      <w:r w:rsidR="00C31877" w:rsidRPr="00E1468A">
        <w:t xml:space="preserve"> </w:t>
      </w:r>
      <w:r w:rsidRPr="00E1468A">
        <w:t>vitality,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indicated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past,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challenged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approaches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developed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respond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widening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face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village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coherence,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far,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Plan’s</w:t>
      </w:r>
      <w:r w:rsidR="00C31877" w:rsidRPr="00E1468A">
        <w:t xml:space="preserve"> </w:t>
      </w:r>
      <w:r w:rsidRPr="00E1468A">
        <w:t>evolving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assumes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dimensions</w:t>
      </w:r>
      <w:r w:rsidR="00BA0CC2" w:rsidRPr="00E1468A">
        <w:t>.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Assembly,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executor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voice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authority,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integrity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compromised.</w:t>
      </w:r>
    </w:p>
    <w:p w14:paraId="2369E511" w14:textId="77777777" w:rsidR="009F1FE3" w:rsidRPr="00E1468A" w:rsidRDefault="009F1FE3" w:rsidP="00154A06"/>
    <w:p w14:paraId="30858389" w14:textId="2393449D" w:rsidR="009F1FE3" w:rsidRPr="00E1468A" w:rsidRDefault="009F1FE3" w:rsidP="00154A06">
      <w:r w:rsidRPr="00E1468A">
        <w:t>Our</w:t>
      </w:r>
      <w:r w:rsidR="00C31877" w:rsidRPr="00E1468A">
        <w:t xml:space="preserve"> </w:t>
      </w:r>
      <w:r w:rsidRPr="00E1468A">
        <w:t>Riḍván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described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characteristics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meet</w:t>
      </w:r>
      <w:r w:rsidR="00BA0CC2" w:rsidRPr="00E1468A">
        <w:t>.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generally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scale,</w:t>
      </w:r>
      <w:r w:rsidR="00C31877" w:rsidRPr="00E1468A">
        <w:t xml:space="preserve"> </w:t>
      </w:r>
      <w:r w:rsidRPr="00E1468A">
        <w:t>perhaps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emergence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identified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pursuing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simple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appropriate</w:t>
      </w:r>
      <w:r w:rsidR="00C31877" w:rsidRPr="00E1468A">
        <w:t xml:space="preserve"> </w:t>
      </w:r>
      <w:r w:rsidRPr="00E1468A">
        <w:t>actions</w:t>
      </w:r>
      <w:r w:rsidR="00BA0CC2" w:rsidRPr="00E1468A">
        <w:t>.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Nineteen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Feast</w:t>
      </w:r>
      <w:r w:rsidR="00C31877" w:rsidRPr="00E1468A">
        <w:t xml:space="preserve"> </w:t>
      </w:r>
      <w:r w:rsidRPr="00E1468A">
        <w:t>creates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space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expression</w:t>
      </w:r>
      <w:r w:rsidR="00BA0CC2" w:rsidRPr="00E1468A">
        <w:t>.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undertaken,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attentive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potential</w:t>
      </w:r>
      <w:r w:rsidR="00C31877" w:rsidRPr="00E1468A">
        <w:t xml:space="preserve"> </w:t>
      </w:r>
      <w:r w:rsidRPr="00E1468A">
        <w:t>pitfalls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necessary,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steer</w:t>
      </w:r>
      <w:r w:rsidR="00C31877" w:rsidRPr="00E1468A">
        <w:t xml:space="preserve"> </w:t>
      </w:r>
      <w:r w:rsidRPr="00E1468A">
        <w:t>past</w:t>
      </w:r>
      <w:r w:rsidR="00C31877" w:rsidRPr="00E1468A">
        <w:t xml:space="preserve"> </w:t>
      </w:r>
      <w:r w:rsidRPr="00E1468A">
        <w:t>them—the</w:t>
      </w:r>
      <w:r w:rsidR="00C31877" w:rsidRPr="00E1468A">
        <w:t xml:space="preserve"> </w:t>
      </w:r>
      <w:r w:rsidRPr="00E1468A">
        <w:t>allurements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overly</w:t>
      </w:r>
      <w:r w:rsidR="00C31877" w:rsidRPr="00E1468A">
        <w:t xml:space="preserve"> </w:t>
      </w:r>
      <w:r w:rsidRPr="00E1468A">
        <w:t>ambitious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consume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untenable,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temptation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grants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necessitate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departure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principle,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promises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technologies</w:t>
      </w:r>
      <w:r w:rsidR="00C31877" w:rsidRPr="00E1468A">
        <w:t xml:space="preserve"> </w:t>
      </w:r>
      <w:r w:rsidRPr="00E1468A">
        <w:t>deceptively</w:t>
      </w:r>
      <w:r w:rsidR="00C31877" w:rsidRPr="00E1468A">
        <w:t xml:space="preserve"> </w:t>
      </w:r>
      <w:r w:rsidRPr="00E1468A">
        <w:t>packaged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strip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cultural</w:t>
      </w:r>
      <w:r w:rsidR="00C31877" w:rsidRPr="00E1468A">
        <w:t xml:space="preserve"> </w:t>
      </w:r>
      <w:r w:rsidRPr="00E1468A">
        <w:t>heritage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fragmentation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dissonance</w:t>
      </w:r>
      <w:r w:rsidR="00BA0CC2" w:rsidRPr="00E1468A">
        <w:t>.</w:t>
      </w:r>
      <w:r w:rsidR="00C31877" w:rsidRPr="00E1468A">
        <w:t xml:space="preserve"> </w:t>
      </w:r>
      <w:r w:rsidRPr="00E1468A">
        <w:t>Eventually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strength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enhanced</w:t>
      </w:r>
      <w:r w:rsidR="00C31877" w:rsidRPr="00E1468A">
        <w:t xml:space="preserve"> </w:t>
      </w:r>
      <w:r w:rsidRPr="00E1468A">
        <w:t>capabilities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fostered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enable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programmes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proven</w:t>
      </w:r>
      <w:r w:rsidR="00C31877" w:rsidRPr="00E1468A">
        <w:t xml:space="preserve"> </w:t>
      </w:r>
      <w:r w:rsidRPr="00E1468A">
        <w:t>effectiveness,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developed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Bahá’í-inspired</w:t>
      </w:r>
      <w:r w:rsidR="00C31877" w:rsidRPr="00E1468A">
        <w:t xml:space="preserve"> </w:t>
      </w:r>
      <w:r w:rsidRPr="00E1468A">
        <w:t>organization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introduced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suggestion</w:t>
      </w:r>
      <w:r w:rsidR="00C31877" w:rsidRPr="00E1468A">
        <w:t xml:space="preserve"> </w:t>
      </w:r>
      <w:r w:rsidRPr="00E1468A">
        <w:t>of,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from,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Office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interact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structures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locality,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raising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exerting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village.</w:t>
      </w:r>
    </w:p>
    <w:p w14:paraId="0D13E7C1" w14:textId="77777777" w:rsidR="009F1FE3" w:rsidRPr="00E1468A" w:rsidRDefault="009F1FE3" w:rsidP="00154A06"/>
    <w:p w14:paraId="04DEE664" w14:textId="4B733292" w:rsidR="00144365" w:rsidRPr="00E1468A" w:rsidRDefault="009F1FE3" w:rsidP="00154A06"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outlined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foregoing</w:t>
      </w:r>
      <w:r w:rsidR="00C31877" w:rsidRPr="00E1468A">
        <w:t xml:space="preserve"> </w:t>
      </w:r>
      <w:r w:rsidRPr="00E1468A">
        <w:t>paragraphs</w:t>
      </w:r>
      <w:r w:rsidR="00C31877" w:rsidRPr="00E1468A">
        <w:t xml:space="preserve"> </w:t>
      </w:r>
      <w:r w:rsidRPr="00E1468A">
        <w:t>represents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attributes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serving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larger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larger</w:t>
      </w:r>
      <w:r w:rsidR="00C31877" w:rsidRPr="00E1468A">
        <w:t xml:space="preserve"> </w:t>
      </w:r>
      <w:r w:rsidRPr="00E1468A">
        <w:t>numbers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latent</w:t>
      </w:r>
      <w:r w:rsidR="00C31877" w:rsidRPr="00E1468A">
        <w:t xml:space="preserve"> </w:t>
      </w:r>
      <w:r w:rsidRPr="00E1468A">
        <w:t>capacities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powers,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seen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inhabitants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trusted</w:t>
      </w:r>
      <w:r w:rsidR="00C31877" w:rsidRPr="00E1468A">
        <w:t xml:space="preserve"> </w:t>
      </w:r>
      <w:r w:rsidRPr="00E1468A">
        <w:t>ones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Merciful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men”</w:t>
      </w:r>
      <w:r w:rsidR="00BA0CC2" w:rsidRPr="00E1468A">
        <w:t>.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“shining</w:t>
      </w:r>
      <w:r w:rsidR="00C31877" w:rsidRPr="00E1468A">
        <w:t xml:space="preserve"> </w:t>
      </w:r>
      <w:r w:rsidRPr="00E1468A">
        <w:t>lamps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heavenly</w:t>
      </w:r>
      <w:r w:rsidR="00C31877" w:rsidRPr="00E1468A">
        <w:t xml:space="preserve"> </w:t>
      </w:r>
      <w:r w:rsidRPr="00E1468A">
        <w:t>gardens,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fragrances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holiness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diffused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regions,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shed</w:t>
      </w:r>
      <w:r w:rsidR="00C31877" w:rsidRPr="00E1468A">
        <w:t xml:space="preserve"> </w:t>
      </w:r>
      <w:r w:rsidRPr="00E1468A">
        <w:t>abroad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things</w:t>
      </w:r>
      <w:r w:rsidR="00BA0CC2" w:rsidRPr="00E1468A">
        <w:t>.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streameth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direction.”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35"/>
      </w:r>
    </w:p>
    <w:p w14:paraId="588F0FF7" w14:textId="77777777" w:rsidR="00144365" w:rsidRPr="00E1468A" w:rsidRDefault="00144365" w:rsidP="00154A06"/>
    <w:p w14:paraId="47670FE4" w14:textId="77777777" w:rsidR="000C7A90" w:rsidRPr="00E1468A" w:rsidRDefault="000C7A90" w:rsidP="00154A06">
      <w:r w:rsidRPr="00E1468A">
        <w:t>136</w:t>
      </w:r>
    </w:p>
    <w:p w14:paraId="0F1D57C8" w14:textId="2C336388" w:rsidR="00144365" w:rsidRPr="00E1468A" w:rsidRDefault="009F1FE3" w:rsidP="00154A06">
      <w:r w:rsidRPr="00E1468A">
        <w:t>From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landscape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thriving</w:t>
      </w:r>
      <w:r w:rsidR="00C31877" w:rsidRPr="00E1468A">
        <w:t xml:space="preserve"> </w:t>
      </w:r>
      <w:r w:rsidRPr="00E1468A">
        <w:t>activity,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prospect</w:t>
      </w:r>
      <w:r w:rsidR="00C31877" w:rsidRPr="00E1468A">
        <w:t xml:space="preserve"> </w:t>
      </w:r>
      <w:r w:rsidRPr="00E1468A">
        <w:t>deserves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mention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addressed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three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ago,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expressed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intensive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operation,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developing</w:t>
      </w:r>
      <w:r w:rsidR="00C31877" w:rsidRPr="00E1468A">
        <w:t xml:space="preserve"> </w:t>
      </w:r>
      <w:r w:rsidRPr="00E1468A">
        <w:t>centres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intense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neighbourhoods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villages</w:t>
      </w:r>
      <w:r w:rsidR="00BA0CC2" w:rsidRPr="00E1468A">
        <w:t>.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hopes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exceeded,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intensity,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initiate</w:t>
      </w:r>
      <w:r w:rsidR="00C31877" w:rsidRPr="00E1468A">
        <w:t xml:space="preserve"> </w:t>
      </w:r>
      <w:r w:rsidRPr="00E1468A">
        <w:t>core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residents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demonstrated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efficacy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again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essence,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centres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response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populations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ready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fosters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promoted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motivated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reject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torpor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indifference</w:t>
      </w:r>
      <w:r w:rsidR="00C31877" w:rsidRPr="00E1468A">
        <w:t xml:space="preserve"> </w:t>
      </w:r>
      <w:r w:rsidRPr="00E1468A">
        <w:t>inculcated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pursue,</w:t>
      </w:r>
      <w:r w:rsidR="00C31877" w:rsidRPr="00E1468A">
        <w:t xml:space="preserve"> </w:t>
      </w:r>
      <w:r w:rsidRPr="00E1468A">
        <w:t>instead,</w:t>
      </w:r>
      <w:r w:rsidR="00C31877" w:rsidRPr="00E1468A">
        <w:t xml:space="preserve"> </w:t>
      </w:r>
      <w:r w:rsidRPr="00E1468A">
        <w:t>patterns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altering</w:t>
      </w:r>
      <w:r w:rsidR="00BA0CC2" w:rsidRPr="00E1468A">
        <w:t>.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advanced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neighbourhood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sustained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focus,</w:t>
      </w:r>
      <w:r w:rsidR="00C31877" w:rsidRPr="00E1468A">
        <w:t xml:space="preserve"> </w:t>
      </w:r>
      <w:r w:rsidRPr="00E1468A">
        <w:t>remarkable</w:t>
      </w:r>
      <w:r w:rsidR="00C31877" w:rsidRPr="00E1468A">
        <w:t xml:space="preserve"> </w:t>
      </w:r>
      <w:r w:rsidRPr="00E1468A">
        <w:t>results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becoming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unmistakably</w:t>
      </w:r>
      <w:r w:rsidR="00C31877" w:rsidRPr="00E1468A">
        <w:t xml:space="preserve"> </w:t>
      </w:r>
      <w:r w:rsidRPr="00E1468A">
        <w:t>evident</w:t>
      </w:r>
      <w:r w:rsidR="00BA0CC2" w:rsidRPr="00E1468A">
        <w:t>.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empowered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responsibility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younger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themselves</w:t>
      </w:r>
      <w:r w:rsidR="00BA0CC2" w:rsidRPr="00E1468A">
        <w:t>.</w:t>
      </w:r>
      <w:r w:rsidR="00C31877" w:rsidRPr="00E1468A">
        <w:t xml:space="preserve"> </w:t>
      </w:r>
      <w:r w:rsidRPr="00E1468A">
        <w:t>Older</w:t>
      </w:r>
      <w:r w:rsidR="00C31877" w:rsidRPr="00E1468A">
        <w:t xml:space="preserve"> </w:t>
      </w:r>
      <w:r w:rsidRPr="00E1468A">
        <w:t>generations</w:t>
      </w:r>
      <w:r w:rsidR="00C31877" w:rsidRPr="00E1468A">
        <w:t xml:space="preserve"> </w:t>
      </w:r>
      <w:r w:rsidRPr="00E1468A">
        <w:t>welcome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contribution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meaningful</w:t>
      </w:r>
      <w:r w:rsidR="00C31877" w:rsidRPr="00E1468A">
        <w:t xml:space="preserve"> </w:t>
      </w:r>
      <w:r w:rsidRPr="00E1468A">
        <w:t>discussions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old</w:t>
      </w:r>
      <w:r w:rsidR="00C31877" w:rsidRPr="00E1468A">
        <w:t xml:space="preserve"> </w:t>
      </w:r>
      <w:r w:rsidRPr="00E1468A">
        <w:t>alike,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discipline</w:t>
      </w:r>
      <w:r w:rsidR="00C31877" w:rsidRPr="00E1468A">
        <w:t xml:space="preserve"> </w:t>
      </w:r>
      <w:r w:rsidRPr="00E1468A">
        <w:t>cultivated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builds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spaces</w:t>
      </w:r>
      <w:r w:rsidR="00C31877" w:rsidRPr="00E1468A">
        <w:t xml:space="preserve"> </w:t>
      </w:r>
      <w:r w:rsidRPr="00E1468A">
        <w:t>emerge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purposeful</w:t>
      </w:r>
      <w:r w:rsidR="00C31877" w:rsidRPr="00E1468A">
        <w:t xml:space="preserve"> </w:t>
      </w:r>
      <w:r w:rsidRPr="00E1468A">
        <w:t>conversation</w:t>
      </w:r>
      <w:r w:rsidR="00BA0CC2" w:rsidRPr="00E1468A">
        <w:t>.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merely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core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called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might</w:t>
      </w:r>
      <w:r w:rsidR="00C31877" w:rsidRPr="00E1468A">
        <w:t xml:space="preserve"> </w:t>
      </w:r>
      <w:r w:rsidRPr="00E1468A">
        <w:t>reasonably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expected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adopt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thinking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affected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attitude</w:t>
      </w:r>
      <w:r w:rsidR="00C31877" w:rsidRPr="00E1468A">
        <w:t xml:space="preserve"> </w:t>
      </w:r>
      <w:r w:rsidRPr="00E1468A">
        <w:t>takes</w:t>
      </w:r>
      <w:r w:rsidR="00C31877" w:rsidRPr="00E1468A">
        <w:t xml:space="preserve"> </w:t>
      </w:r>
      <w:r w:rsidRPr="00E1468A">
        <w:t>shape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broad</w:t>
      </w:r>
      <w:r w:rsidR="00C31877" w:rsidRPr="00E1468A">
        <w:t xml:space="preserve"> </w:t>
      </w:r>
      <w:r w:rsidRPr="00E1468A">
        <w:t>sweep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</w:t>
      </w:r>
      <w:r w:rsidR="00BA0CC2" w:rsidRPr="00E1468A">
        <w:t>.</w:t>
      </w:r>
      <w:r w:rsidR="00C31877" w:rsidRPr="00E1468A">
        <w:t xml:space="preserve"> </w:t>
      </w:r>
      <w:r w:rsidRPr="00E1468A">
        <w:t>Expressions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pronounced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boys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girls,</w:t>
      </w:r>
      <w:r w:rsidR="00C31877" w:rsidRPr="00E1468A">
        <w:t xml:space="preserve"> </w:t>
      </w:r>
      <w:r w:rsidRPr="00E1468A">
        <w:t>commands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attention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families—moulded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assumptions</w:t>
      </w:r>
      <w:r w:rsidR="00C31877" w:rsidRPr="00E1468A">
        <w:t xml:space="preserve"> </w:t>
      </w:r>
      <w:r w:rsidRPr="00E1468A">
        <w:t>centuries</w:t>
      </w:r>
      <w:r w:rsidR="00C31877" w:rsidRPr="00E1468A">
        <w:t xml:space="preserve"> </w:t>
      </w:r>
      <w:r w:rsidRPr="00E1468A">
        <w:t>old—alters</w:t>
      </w:r>
      <w:r w:rsidR="00C31877" w:rsidRPr="00E1468A">
        <w:t xml:space="preserve"> </w:t>
      </w:r>
      <w:r w:rsidRPr="00E1468A">
        <w:t>perceptibly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duty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immediate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environment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prevalent</w:t>
      </w:r>
      <w:r w:rsidR="00BA0CC2" w:rsidRPr="00E1468A">
        <w:t>.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scourge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prejudice,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casts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baleful</w:t>
      </w:r>
      <w:r w:rsidR="00C31877" w:rsidRPr="00E1468A">
        <w:t xml:space="preserve"> </w:t>
      </w:r>
      <w:r w:rsidRPr="00E1468A">
        <w:t>shadow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begins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yield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compelling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short,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community-building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influences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culture.</w:t>
      </w:r>
      <w:r w:rsidR="00C31877" w:rsidRPr="00E1468A">
        <w:t xml:space="preserve"> </w:t>
      </w:r>
      <w:r w:rsidR="00024B8D" w:rsidRPr="00E1468A">
        <w:rPr>
          <w:rStyle w:val="FootnoteReference"/>
        </w:rPr>
        <w:footnoteReference w:id="136"/>
      </w:r>
    </w:p>
    <w:p w14:paraId="28D93431" w14:textId="77777777" w:rsidR="00144365" w:rsidRPr="00E1468A" w:rsidRDefault="00144365" w:rsidP="00154A06"/>
    <w:p w14:paraId="1F664D2D" w14:textId="77777777" w:rsidR="000C7A90" w:rsidRPr="00E1468A" w:rsidRDefault="000C7A90" w:rsidP="00154A06">
      <w:r w:rsidRPr="00E1468A">
        <w:t>137</w:t>
      </w:r>
    </w:p>
    <w:p w14:paraId="3EF459CF" w14:textId="46079EE2" w:rsidR="00144365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integral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building,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construction</w:t>
      </w:r>
      <w:r w:rsidR="00C31877" w:rsidRPr="00E1468A">
        <w:t xml:space="preserve"> </w:t>
      </w:r>
      <w:r w:rsidRPr="00E1468A">
        <w:t>represents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milestone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zeal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determination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pursue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Year</w:t>
      </w:r>
      <w:r w:rsidR="00C31877" w:rsidRPr="00E1468A">
        <w:t xml:space="preserve"> </w:t>
      </w:r>
      <w:r w:rsidRPr="00E1468A">
        <w:t>Plan,</w:t>
      </w:r>
      <w:r w:rsidR="00C31877" w:rsidRPr="00E1468A">
        <w:t xml:space="preserve"> </w:t>
      </w:r>
      <w:r w:rsidRPr="00E1468A">
        <w:t>hasten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timely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Mas̲h̲riqu’l-Ad̲h̲kár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built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country.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37"/>
      </w:r>
    </w:p>
    <w:p w14:paraId="66070E0C" w14:textId="2FB40FF2" w:rsidR="00144365" w:rsidRPr="00E1468A" w:rsidRDefault="00144365" w:rsidP="00154A06"/>
    <w:p w14:paraId="6173C042" w14:textId="77777777" w:rsidR="000C7A90" w:rsidRPr="00E1468A" w:rsidRDefault="000C7A90" w:rsidP="00154A06">
      <w:r w:rsidRPr="00E1468A">
        <w:t>138</w:t>
      </w:r>
    </w:p>
    <w:p w14:paraId="377377A2" w14:textId="509FB280" w:rsidR="009F1FE3" w:rsidRPr="00E1468A" w:rsidRDefault="009F1FE3" w:rsidP="00154A06">
      <w:r w:rsidRPr="00E1468A">
        <w:t>Underlying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start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Lifegiver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involved,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discernible.</w:t>
      </w:r>
    </w:p>
    <w:p w14:paraId="37B2D813" w14:textId="77777777" w:rsidR="009F1FE3" w:rsidRPr="00E1468A" w:rsidRDefault="009F1FE3" w:rsidP="00154A06"/>
    <w:p w14:paraId="4DF71AA3" w14:textId="1BC5AD11" w:rsidR="003E5808" w:rsidRDefault="009F1FE3" w:rsidP="003E5808">
      <w:r w:rsidRPr="00E1468A">
        <w:t>This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evidence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such,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Vanuatu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reside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island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Tanna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supreme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raise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planned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third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island’s</w:t>
      </w:r>
      <w:r w:rsidR="00C31877" w:rsidRPr="00E1468A">
        <w:t xml:space="preserve"> </w:t>
      </w:r>
      <w:r w:rsidRPr="00E1468A">
        <w:t>30,000</w:t>
      </w:r>
      <w:r w:rsidR="00C31877" w:rsidRPr="00E1468A">
        <w:t xml:space="preserve"> </w:t>
      </w:r>
      <w:r w:rsidRPr="00E1468A">
        <w:t>inhabitants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expanding</w:t>
      </w:r>
      <w:r w:rsidR="00C31877" w:rsidRPr="00E1468A">
        <w:t xml:space="preserve"> </w:t>
      </w:r>
      <w:r w:rsidRPr="00E1468A">
        <w:t>conversation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significance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variety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ways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sustain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elevated</w:t>
      </w:r>
      <w:r w:rsidR="00C31877" w:rsidRPr="00E1468A">
        <w:t xml:space="preserve"> </w:t>
      </w:r>
      <w:r w:rsidRPr="00E1468A">
        <w:t>conversation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refined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sharing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extending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vibrant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</w:t>
      </w:r>
      <w:r w:rsidR="00BA0CC2" w:rsidRPr="00E1468A">
        <w:t>.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island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particularly</w:t>
      </w:r>
      <w:r w:rsidR="00C31877" w:rsidRPr="00E1468A">
        <w:t xml:space="preserve"> </w:t>
      </w:r>
      <w:r w:rsidRPr="00E1468A">
        <w:t>thriving,</w:t>
      </w:r>
      <w:r w:rsidR="00C31877" w:rsidRPr="00E1468A">
        <w:t xml:space="preserve"> </w:t>
      </w:r>
      <w:r w:rsidRPr="00E1468A">
        <w:t>urged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chiefs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participants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spiritually</w:t>
      </w:r>
      <w:r w:rsidR="00C31877" w:rsidRPr="00E1468A">
        <w:t xml:space="preserve"> </w:t>
      </w:r>
      <w:r w:rsidRPr="00E1468A">
        <w:t>empowered</w:t>
      </w:r>
      <w:r w:rsidR="00BA0CC2" w:rsidRPr="00E1468A">
        <w:t>.</w:t>
      </w:r>
      <w:r w:rsidR="00C31877" w:rsidRPr="00E1468A">
        <w:t xml:space="preserve"> </w:t>
      </w:r>
      <w:r w:rsidRPr="00E1468A">
        <w:t>Encouraged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dedication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exist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dispelled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languor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passivity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have,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practical</w:t>
      </w:r>
      <w:r w:rsidR="00C31877" w:rsidRPr="00E1468A">
        <w:t xml:space="preserve"> </w:t>
      </w:r>
      <w:r w:rsidRPr="00E1468A">
        <w:t>projects,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betterment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result,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ages,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parents,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galvanized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bounty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turn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situations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recognized,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turn,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decisions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characterized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sensitivity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here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indicate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Plan’s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combined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coherent</w:t>
      </w:r>
      <w:r w:rsidR="00C31877" w:rsidRPr="00E1468A">
        <w:t xml:space="preserve"> </w:t>
      </w:r>
      <w:r w:rsidRPr="00E1468A">
        <w:t>whole,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impact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profound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background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ongoing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consolidation—the</w:t>
      </w:r>
      <w:r w:rsidR="00C31877" w:rsidRPr="00E1468A">
        <w:t xml:space="preserve"> </w:t>
      </w:r>
      <w:r w:rsidRPr="00E1468A">
        <w:t>thirtieth</w:t>
      </w:r>
      <w:r w:rsidR="00C31877" w:rsidRPr="00E1468A">
        <w:t xml:space="preserve"> </w:t>
      </w:r>
      <w:r w:rsidRPr="00E1468A">
        <w:t>cycle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intensive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recently</w:t>
      </w:r>
      <w:r w:rsidR="00C31877" w:rsidRPr="00E1468A">
        <w:t xml:space="preserve"> </w:t>
      </w:r>
      <w:r w:rsidRPr="00E1468A">
        <w:t>concluded—that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actively</w:t>
      </w:r>
      <w:r w:rsidR="00C31877" w:rsidRPr="00E1468A">
        <w:t xml:space="preserve"> </w:t>
      </w:r>
      <w:r w:rsidRPr="00E1468A">
        <w:t>exploring,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island’s</w:t>
      </w:r>
      <w:r w:rsidR="00C31877" w:rsidRPr="00E1468A">
        <w:t xml:space="preserve"> </w:t>
      </w:r>
      <w:r w:rsidRPr="00E1468A">
        <w:t>inhabitants,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>kár</w:t>
      </w:r>
      <w:r w:rsidRPr="00E1468A">
        <w:t>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“collective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men’s</w:t>
      </w:r>
      <w:r w:rsidR="00C31877" w:rsidRPr="00E1468A">
        <w:t xml:space="preserve"> </w:t>
      </w:r>
      <w:r w:rsidRPr="00E1468A">
        <w:t>souls”,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midst</w:t>
      </w:r>
      <w:r w:rsidR="00BA0CC2" w:rsidRPr="00E1468A">
        <w:t>.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active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traditional</w:t>
      </w:r>
      <w:r w:rsidR="00C31877" w:rsidRPr="00E1468A">
        <w:t xml:space="preserve"> </w:t>
      </w:r>
      <w:r w:rsidRPr="00E1468A">
        <w:t>leaders,</w:t>
      </w:r>
      <w:r w:rsidR="00C31877" w:rsidRPr="00E1468A">
        <w:t xml:space="preserve"> </w:t>
      </w:r>
      <w:r w:rsidRPr="00E1468A">
        <w:t>Tanna</w:t>
      </w:r>
      <w:r w:rsidR="00C31877" w:rsidRPr="00E1468A">
        <w:t xml:space="preserve"> </w:t>
      </w:r>
      <w:r w:rsidRPr="00E1468A">
        <w:t>islanders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offered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hundred</w:t>
      </w:r>
      <w:r w:rsidR="00C31877" w:rsidRPr="00E1468A">
        <w:t xml:space="preserve"> </w:t>
      </w:r>
      <w:r w:rsidRPr="00E1468A">
        <w:t>design</w:t>
      </w:r>
      <w:r w:rsidR="00C31877" w:rsidRPr="00E1468A">
        <w:t xml:space="preserve"> </w:t>
      </w:r>
      <w:r w:rsidRPr="00E1468A">
        <w:t>ideas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Temple,</w:t>
      </w:r>
      <w:r w:rsidR="00C31877" w:rsidRPr="00E1468A">
        <w:t xml:space="preserve"> </w:t>
      </w:r>
      <w:r w:rsidRPr="00E1468A">
        <w:t>demonstrating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captured</w:t>
      </w:r>
      <w:r w:rsidR="00C31877" w:rsidRPr="00E1468A">
        <w:t xml:space="preserve"> </w:t>
      </w:r>
      <w:r w:rsidRPr="00E1468A">
        <w:t>imaginations,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opening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enthralling</w:t>
      </w:r>
      <w:r w:rsidR="00C31877" w:rsidRPr="00E1468A">
        <w:t xml:space="preserve"> </w:t>
      </w:r>
      <w:r w:rsidRPr="00E1468A">
        <w:t>prospects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lived</w:t>
      </w:r>
      <w:r w:rsidR="00C31877" w:rsidRPr="00E1468A">
        <w:t xml:space="preserve"> </w:t>
      </w:r>
      <w:r w:rsidRPr="00E1468A">
        <w:t>beneath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shade.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38"/>
      </w:r>
      <w:r w:rsidR="003E5808">
        <w:br w:type="page"/>
      </w:r>
    </w:p>
    <w:p w14:paraId="463A9B35" w14:textId="77777777" w:rsidR="000C7A90" w:rsidRPr="00E1468A" w:rsidRDefault="000C7A90" w:rsidP="00154A06">
      <w:r w:rsidRPr="00E1468A">
        <w:t>139</w:t>
      </w:r>
    </w:p>
    <w:p w14:paraId="0B746C26" w14:textId="38940F54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dependencies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created,</w:t>
      </w:r>
      <w:r w:rsidR="00C31877" w:rsidRPr="00E1468A">
        <w:t xml:space="preserve"> </w:t>
      </w:r>
      <w:r w:rsidRPr="00E1468A">
        <w:t>contributes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flourishing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Currently,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Houses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continent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Temples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countries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located,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vicinity,</w:t>
      </w:r>
      <w:r w:rsidR="00C31877" w:rsidRPr="00E1468A">
        <w:t xml:space="preserve"> </w:t>
      </w:r>
      <w:r w:rsidRPr="00E1468A">
        <w:t>playing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role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activities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unfolds,</w:t>
      </w:r>
      <w:r w:rsidR="00C31877" w:rsidRPr="00E1468A">
        <w:t xml:space="preserve"> </w:t>
      </w:r>
      <w:r w:rsidRPr="00E1468A">
        <w:t>Temples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increasingly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levels,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community-building</w:t>
      </w:r>
      <w:r w:rsidR="00C31877" w:rsidRPr="00E1468A">
        <w:t xml:space="preserve"> </w:t>
      </w:r>
      <w:r w:rsidRPr="00E1468A">
        <w:t>process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institution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manifest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</w:t>
      </w:r>
      <w:r w:rsidR="00C31877" w:rsidRPr="00E1468A">
        <w:t xml:space="preserve"> </w:t>
      </w:r>
      <w:r w:rsidRPr="00E1468A">
        <w:t>wrote,</w:t>
      </w:r>
      <w:r w:rsidR="00C31877" w:rsidRPr="00E1468A">
        <w:t xml:space="preserve"> </w:t>
      </w:r>
      <w:r w:rsidRPr="00E1468A">
        <w:t>“None</w:t>
      </w:r>
      <w:r w:rsidR="00C31877" w:rsidRPr="00E1468A">
        <w:t xml:space="preserve"> </w:t>
      </w:r>
      <w:r w:rsidRPr="00E1468A">
        <w:t>save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3366B3" w:rsidRPr="00E1468A">
        <w:t>Ma</w:t>
      </w:r>
      <w:r w:rsidR="003366B3" w:rsidRPr="00E1468A">
        <w:rPr>
          <w:u w:val="single"/>
        </w:rPr>
        <w:t>sh</w:t>
      </w:r>
      <w:r w:rsidR="003366B3" w:rsidRPr="00E1468A">
        <w:t>riqu’l-A</w:t>
      </w:r>
      <w:r w:rsidR="003366B3" w:rsidRPr="00E1468A">
        <w:rPr>
          <w:u w:val="single"/>
        </w:rPr>
        <w:t>dh</w:t>
      </w:r>
      <w:r w:rsidR="003366B3" w:rsidRPr="00E1468A">
        <w:t xml:space="preserve">kár </w:t>
      </w:r>
      <w:r w:rsidRPr="00E1468A">
        <w:t>can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adequately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essentials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regeneration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world.”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39"/>
      </w:r>
    </w:p>
    <w:p w14:paraId="077F1AEA" w14:textId="0A096511" w:rsidR="00144365" w:rsidRPr="00E1468A" w:rsidRDefault="00144365" w:rsidP="00154A06"/>
    <w:p w14:paraId="397E4945" w14:textId="77777777" w:rsidR="000C7A90" w:rsidRPr="00E1468A" w:rsidRDefault="000C7A90" w:rsidP="00154A06">
      <w:r w:rsidRPr="00E1468A">
        <w:t>140</w:t>
      </w:r>
    </w:p>
    <w:p w14:paraId="338CC5F3" w14:textId="4D9CCCA8" w:rsidR="009F1FE3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advanced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extent,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thrilling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occurred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locations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percentage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community-building</w:t>
      </w:r>
      <w:r w:rsidR="00C31877" w:rsidRPr="00E1468A">
        <w:t xml:space="preserve"> </w:t>
      </w:r>
      <w:r w:rsidRPr="00E1468A">
        <w:t>activities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programmes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extensive,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societal</w:t>
      </w:r>
      <w:r w:rsidR="00C31877" w:rsidRPr="00E1468A">
        <w:t xml:space="preserve"> </w:t>
      </w:r>
      <w:r w:rsidRPr="00E1468A">
        <w:t>impact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evident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afforded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standing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distinctive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voice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informed</w:t>
      </w:r>
      <w:r w:rsidR="00C31877" w:rsidRPr="00E1468A">
        <w:t xml:space="preserve"> </w:t>
      </w:r>
      <w:r w:rsidRPr="00E1468A">
        <w:t>perspective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on,</w:t>
      </w:r>
      <w:r w:rsidR="00C31877" w:rsidRPr="00E1468A">
        <w:t xml:space="preserve"> </w:t>
      </w:r>
      <w:r w:rsidRPr="00E1468A">
        <w:t>say,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younger</w:t>
      </w:r>
      <w:r w:rsidR="00C31877" w:rsidRPr="00E1468A">
        <w:t xml:space="preserve"> </w:t>
      </w:r>
      <w:r w:rsidRPr="00E1468A">
        <w:t>generations</w:t>
      </w:r>
      <w:r w:rsidR="00BA0CC2" w:rsidRPr="00E1468A">
        <w:t>.</w:t>
      </w:r>
      <w:r w:rsidR="00C31877" w:rsidRPr="00E1468A">
        <w:t xml:space="preserve"> </w:t>
      </w:r>
      <w:r w:rsidRPr="00E1468A">
        <w:t>Figures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authority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wider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start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insight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arising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initiatives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inspired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teachings</w:t>
      </w:r>
      <w:r w:rsidR="00BA0CC2" w:rsidRPr="00E1468A">
        <w:t>.</w:t>
      </w:r>
      <w:r w:rsidR="00C31877" w:rsidRPr="00E1468A">
        <w:t xml:space="preserve"> </w:t>
      </w:r>
      <w:r w:rsidRPr="00E1468A">
        <w:t>Conversations</w:t>
      </w:r>
      <w:r w:rsidR="00C31877" w:rsidRPr="00E1468A">
        <w:t xml:space="preserve"> </w:t>
      </w:r>
      <w:r w:rsidRPr="00E1468A">
        <w:t>influenced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concerned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weal,</w:t>
      </w:r>
      <w:r w:rsidR="00C31877" w:rsidRPr="00E1468A">
        <w:t xml:space="preserve"> </w:t>
      </w:r>
      <w:r w:rsidRPr="00E1468A">
        <w:t>permeate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ever-broader</w:t>
      </w:r>
      <w:r w:rsidR="00C31877" w:rsidRPr="00E1468A">
        <w:t xml:space="preserve"> </w:t>
      </w:r>
      <w:r w:rsidRPr="00E1468A">
        <w:t>cross</w:t>
      </w:r>
      <w:r w:rsidR="00C31877" w:rsidRPr="00E1468A">
        <w:t xml:space="preserve"> </w:t>
      </w:r>
      <w:r w:rsidRPr="00E1468A">
        <w:t>section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point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discourse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locality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perceived</w:t>
      </w:r>
      <w:r w:rsidR="00BA0CC2" w:rsidRPr="00E1468A">
        <w:t>.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coming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radiant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too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turn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illumination.</w:t>
      </w:r>
    </w:p>
    <w:p w14:paraId="323833A3" w14:textId="77777777" w:rsidR="009F1FE3" w:rsidRPr="00E1468A" w:rsidRDefault="009F1FE3" w:rsidP="00154A06"/>
    <w:p w14:paraId="5D5A3B17" w14:textId="5885060F" w:rsidR="00144365" w:rsidRPr="00E1468A" w:rsidRDefault="009F1FE3" w:rsidP="00154A06">
      <w:r w:rsidRPr="00E1468A">
        <w:t>We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developments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distant</w:t>
      </w:r>
      <w:r w:rsidR="00C31877" w:rsidRPr="00E1468A">
        <w:t xml:space="preserve"> </w:t>
      </w:r>
      <w:r w:rsidRPr="00E1468A">
        <w:t>prospect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many,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embraces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numbers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places,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moment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clusters,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continue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occupied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sustaining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growth,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dimensions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claim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attention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seeking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understand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flourishing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transform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integral</w:t>
      </w:r>
      <w:r w:rsidR="00C31877" w:rsidRPr="00E1468A">
        <w:t xml:space="preserve"> </w:t>
      </w:r>
      <w:r w:rsidRPr="00E1468A">
        <w:t>part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frontier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foreseeable</w:t>
      </w:r>
      <w:r w:rsidR="00C31877" w:rsidRPr="00E1468A">
        <w:t xml:space="preserve"> </w:t>
      </w:r>
      <w:r w:rsidRPr="00E1468A">
        <w:t>future,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generated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40"/>
      </w:r>
    </w:p>
    <w:p w14:paraId="6889472C" w14:textId="6999D0D9" w:rsidR="00144365" w:rsidRPr="00E1468A" w:rsidRDefault="00144365" w:rsidP="00154A06"/>
    <w:p w14:paraId="3E1B6D2A" w14:textId="77777777" w:rsidR="000C7A90" w:rsidRPr="00E1468A" w:rsidRDefault="000C7A90" w:rsidP="00154A06">
      <w:r w:rsidRPr="00E1468A">
        <w:t>141</w:t>
      </w:r>
    </w:p>
    <w:p w14:paraId="6087FB88" w14:textId="272AB84D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thousands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neighbourhoods</w:t>
      </w:r>
      <w:r w:rsidR="00C31877" w:rsidRPr="00E1468A">
        <w:t xml:space="preserve"> </w:t>
      </w:r>
      <w:r w:rsidRPr="00E1468A">
        <w:t>gathers</w:t>
      </w:r>
      <w:r w:rsidR="00C31877" w:rsidRPr="00E1468A">
        <w:t xml:space="preserve"> </w:t>
      </w:r>
      <w:r w:rsidRPr="00E1468A">
        <w:t>momentum,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vibrant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root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each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extending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locations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becoming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established—enabling,</w:t>
      </w:r>
      <w:r w:rsidR="00C31877" w:rsidRPr="00E1468A">
        <w:t xml:space="preserve"> </w:t>
      </w:r>
      <w:r w:rsidRPr="00E1468A">
        <w:t>thereby,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third</w:t>
      </w:r>
      <w:r w:rsidR="00C31877" w:rsidRPr="00E1468A">
        <w:t xml:space="preserve"> </w:t>
      </w:r>
      <w:r w:rsidRPr="00E1468A">
        <w:t>milestone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continuum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development—has</w:t>
      </w:r>
      <w:r w:rsidR="00C31877" w:rsidRPr="00E1468A">
        <w:t xml:space="preserve"> </w:t>
      </w:r>
      <w:r w:rsidRPr="00E1468A">
        <w:t>grown</w:t>
      </w:r>
      <w:r w:rsidR="00C31877" w:rsidRPr="00E1468A">
        <w:t xml:space="preserve"> </w:t>
      </w:r>
      <w:r w:rsidRPr="00E1468A">
        <w:t>markedly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here,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frontiers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world’s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particularly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populations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coming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widening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sizeable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identify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Name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seeing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Faith’s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formal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places,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move</w:t>
      </w:r>
      <w:r w:rsidR="00C31877" w:rsidRPr="00E1468A">
        <w:t xml:space="preserve"> </w:t>
      </w:r>
      <w:r w:rsidRPr="00E1468A">
        <w:t>seamlessly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grades</w:t>
      </w:r>
      <w:r w:rsidR="00C31877" w:rsidRPr="00E1468A">
        <w:t xml:space="preserve"> </w:t>
      </w:r>
      <w:r w:rsidRPr="00E1468A">
        <w:t>year</w:t>
      </w:r>
      <w:r w:rsidR="00C31877" w:rsidRPr="00E1468A">
        <w:t xml:space="preserve"> </w:t>
      </w:r>
      <w:r w:rsidRPr="00E1468A">
        <w:t>after</w:t>
      </w:r>
      <w:r w:rsidR="00C31877" w:rsidRPr="00E1468A">
        <w:t xml:space="preserve"> </w:t>
      </w:r>
      <w:r w:rsidRPr="00E1468A">
        <w:t>year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empowerment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reliably</w:t>
      </w:r>
      <w:r w:rsidR="00C31877" w:rsidRPr="00E1468A">
        <w:t xml:space="preserve"> </w:t>
      </w:r>
      <w:r w:rsidRPr="00E1468A">
        <w:t>succeeds</w:t>
      </w:r>
      <w:r w:rsidR="00C31877" w:rsidRPr="00E1468A">
        <w:t xml:space="preserve"> </w:t>
      </w:r>
      <w:r w:rsidRPr="00E1468A">
        <w:t>another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places,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institute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sufficient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edification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ever-increasing</w:t>
      </w:r>
      <w:r w:rsidR="00C31877" w:rsidRPr="00E1468A">
        <w:t xml:space="preserve"> </w:t>
      </w:r>
      <w:r w:rsidRPr="00E1468A">
        <w:t>numbers</w:t>
      </w:r>
      <w:r w:rsidR="00BA0CC2" w:rsidRPr="00E1468A">
        <w:t>.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foundational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becoming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embedded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viewed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indispensable</w:t>
      </w:r>
      <w:r w:rsidR="00C31877" w:rsidRPr="00E1468A">
        <w:t xml:space="preserve"> </w:t>
      </w:r>
      <w:r w:rsidRPr="00E1468A">
        <w:t>aspect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vitality</w:t>
      </w:r>
      <w:r w:rsidR="00C31877" w:rsidRPr="00E1468A">
        <w:t xml:space="preserve"> </w:t>
      </w:r>
      <w:r w:rsidRPr="00E1468A">
        <w:t>emerges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charge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immunity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societal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breed</w:t>
      </w:r>
      <w:r w:rsidR="00C31877" w:rsidRPr="00E1468A">
        <w:t xml:space="preserve"> </w:t>
      </w:r>
      <w:r w:rsidRPr="00E1468A">
        <w:t>passivity</w:t>
      </w:r>
      <w:r w:rsidR="00BA0CC2" w:rsidRPr="00E1468A">
        <w:t>.</w:t>
      </w:r>
      <w:r w:rsidR="00C31877" w:rsidRPr="00E1468A">
        <w:t xml:space="preserve"> </w:t>
      </w:r>
      <w:r w:rsidRPr="00E1468A">
        <w:t>Possibilities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shape</w:t>
      </w:r>
      <w:r w:rsidR="00BA0CC2" w:rsidRPr="00E1468A">
        <w:t>.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begins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transform.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41"/>
      </w:r>
    </w:p>
    <w:p w14:paraId="4BC59287" w14:textId="3BCD0603" w:rsidR="00E4590E" w:rsidRPr="00E1468A" w:rsidRDefault="00E4590E">
      <w:pPr>
        <w:jc w:val="left"/>
      </w:pPr>
      <w:r w:rsidRPr="00E1468A">
        <w:br w:type="page"/>
      </w:r>
    </w:p>
    <w:p w14:paraId="2B254D01" w14:textId="4F5E3014" w:rsidR="009F1FE3" w:rsidRPr="00E1468A" w:rsidRDefault="00DC78B5" w:rsidP="00154A06">
      <w:pPr>
        <w:pStyle w:val="Heading1"/>
      </w:pPr>
      <w:bookmarkStart w:id="19" w:name="_Toc104986511"/>
      <w:r w:rsidRPr="00E1468A">
        <w:t>3</w:t>
      </w:r>
      <w:r w:rsidRPr="00E1468A">
        <w:br/>
      </w:r>
      <w:r w:rsidR="009F1FE3" w:rsidRPr="00E1468A">
        <w:t>Methods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Approaches</w:t>
      </w:r>
      <w:bookmarkEnd w:id="19"/>
    </w:p>
    <w:p w14:paraId="75932F10" w14:textId="77777777" w:rsidR="009F1FE3" w:rsidRPr="00E1468A" w:rsidRDefault="009F1FE3" w:rsidP="00154A06"/>
    <w:p w14:paraId="2A8179D7" w14:textId="636B869F" w:rsidR="009F1FE3" w:rsidRPr="00E1468A" w:rsidRDefault="00DC78B5" w:rsidP="00154A06">
      <w:pPr>
        <w:pStyle w:val="Heading2"/>
      </w:pPr>
      <w:bookmarkStart w:id="20" w:name="_Toc104986512"/>
      <w:r w:rsidRPr="00E1468A">
        <w:t>3.1:</w:t>
      </w:r>
      <w:r w:rsidR="00C31877" w:rsidRPr="00E1468A">
        <w:t xml:space="preserve"> </w:t>
      </w:r>
      <w:r w:rsidR="009F1FE3" w:rsidRPr="00E1468A">
        <w:t>Learning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Systematic</w:t>
      </w:r>
      <w:r w:rsidR="00C31877" w:rsidRPr="00E1468A">
        <w:t xml:space="preserve"> </w:t>
      </w:r>
      <w:r w:rsidR="009F1FE3" w:rsidRPr="00E1468A">
        <w:t>Action</w:t>
      </w:r>
      <w:bookmarkEnd w:id="20"/>
    </w:p>
    <w:p w14:paraId="442BFEDA" w14:textId="77777777" w:rsidR="009F1FE3" w:rsidRPr="00E1468A" w:rsidRDefault="009F1FE3" w:rsidP="00154A06"/>
    <w:p w14:paraId="3D41F7BE" w14:textId="77777777" w:rsidR="002C425B" w:rsidRPr="00E1468A" w:rsidRDefault="002C425B" w:rsidP="00154A06">
      <w:r w:rsidRPr="00E1468A">
        <w:t>142</w:t>
      </w:r>
    </w:p>
    <w:p w14:paraId="2F948242" w14:textId="273527BB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people…</w:t>
      </w:r>
      <w:r w:rsidR="00BA0CC2" w:rsidRPr="00E1468A">
        <w:t>.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pride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self-conceit,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tyranny,</w:t>
      </w:r>
      <w:r w:rsidR="00C31877" w:rsidRPr="00E1468A">
        <w:t xml:space="preserve"> </w:t>
      </w:r>
      <w:r w:rsidRPr="00E1468A">
        <w:t>violence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pillage.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42"/>
      </w:r>
    </w:p>
    <w:p w14:paraId="30ED1A85" w14:textId="77777777" w:rsidR="00144365" w:rsidRPr="00E1468A" w:rsidRDefault="00144365" w:rsidP="00154A06"/>
    <w:p w14:paraId="3AAFA806" w14:textId="77777777" w:rsidR="000C7A90" w:rsidRPr="00E1468A" w:rsidRDefault="000C7A90" w:rsidP="00154A06">
      <w:r w:rsidRPr="00E1468A">
        <w:t>143</w:t>
      </w:r>
    </w:p>
    <w:p w14:paraId="35FC3F16" w14:textId="41E218E1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greatness,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rank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pleasure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peace,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never</w:t>
      </w:r>
      <w:r w:rsidR="00C31877" w:rsidRPr="00E1468A">
        <w:t xml:space="preserve"> </w:t>
      </w:r>
      <w:r w:rsidRPr="00E1468A">
        <w:t>consisted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rather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excellent</w:t>
      </w:r>
      <w:r w:rsidR="00C31877" w:rsidRPr="00E1468A">
        <w:t xml:space="preserve"> </w:t>
      </w:r>
      <w:r w:rsidRPr="00E1468A">
        <w:t>character,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resolve,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breadth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solve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problems.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43"/>
      </w:r>
    </w:p>
    <w:p w14:paraId="4D2F8F63" w14:textId="131F215B" w:rsidR="00144365" w:rsidRPr="00E1468A" w:rsidRDefault="00144365" w:rsidP="00154A06"/>
    <w:p w14:paraId="364CCC90" w14:textId="77777777" w:rsidR="003313F5" w:rsidRPr="00E1468A" w:rsidRDefault="003313F5" w:rsidP="00154A06">
      <w:r w:rsidRPr="00E1468A">
        <w:t>144</w:t>
      </w:r>
    </w:p>
    <w:p w14:paraId="72F3723D" w14:textId="3181529B" w:rsidR="009F1FE3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pillars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unshakable</w:t>
      </w:r>
      <w:r w:rsidR="00C31877" w:rsidRPr="00E1468A">
        <w:t xml:space="preserve"> </w:t>
      </w:r>
      <w:r w:rsidRPr="00E1468A">
        <w:t>supports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mightiest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consciousness,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insight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hidden</w:t>
      </w:r>
      <w:r w:rsidR="00C31877" w:rsidRPr="00E1468A">
        <w:t xml:space="preserve"> </w:t>
      </w:r>
      <w:r w:rsidRPr="00E1468A">
        <w:t>mysteries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Almighty</w:t>
      </w:r>
      <w:r w:rsidR="00C31877" w:rsidRPr="00E1468A">
        <w:t xml:space="preserve"> </w:t>
      </w:r>
      <w:r w:rsidRPr="00E1468A">
        <w:t>God.</w:t>
      </w:r>
    </w:p>
    <w:p w14:paraId="349C9DA3" w14:textId="77777777" w:rsidR="009F1FE3" w:rsidRPr="00E1468A" w:rsidRDefault="009F1FE3" w:rsidP="00154A06"/>
    <w:p w14:paraId="7E15D478" w14:textId="0C7DA12E" w:rsidR="00144365" w:rsidRPr="00E1468A" w:rsidRDefault="009F1FE3" w:rsidP="00154A06"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inescapable</w:t>
      </w:r>
      <w:r w:rsidR="00C31877" w:rsidRPr="00E1468A">
        <w:t xml:space="preserve"> </w:t>
      </w:r>
      <w:r w:rsidRPr="00E1468A">
        <w:t>duty</w:t>
      </w:r>
      <w:r w:rsidR="00C31877" w:rsidRPr="00E1468A">
        <w:t xml:space="preserve"> </w:t>
      </w:r>
      <w:r w:rsidRPr="00E1468A">
        <w:t>imposed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God.</w:t>
      </w:r>
      <w:r w:rsidR="00C31877" w:rsidRPr="00E1468A">
        <w:t xml:space="preserve"> </w:t>
      </w:r>
      <w:r w:rsidR="00596DE0" w:rsidRPr="00E1468A">
        <w:rPr>
          <w:rStyle w:val="FootnoteReference"/>
        </w:rPr>
        <w:footnoteReference w:id="144"/>
      </w:r>
    </w:p>
    <w:p w14:paraId="12F489E1" w14:textId="77777777" w:rsidR="00144365" w:rsidRPr="00E1468A" w:rsidRDefault="00144365" w:rsidP="00154A06"/>
    <w:p w14:paraId="2A824FE5" w14:textId="77777777" w:rsidR="003313F5" w:rsidRPr="00E1468A" w:rsidRDefault="003313F5" w:rsidP="00154A06">
      <w:r w:rsidRPr="00E1468A">
        <w:t>145</w:t>
      </w:r>
    </w:p>
    <w:p w14:paraId="457BDB27" w14:textId="7422DCDE" w:rsidR="00144365" w:rsidRPr="00E1468A" w:rsidRDefault="009F1FE3" w:rsidP="00154A06">
      <w:r w:rsidRPr="00E1468A">
        <w:t>All</w:t>
      </w:r>
      <w:r w:rsidR="00C31877" w:rsidRPr="00E1468A">
        <w:t xml:space="preserve"> </w:t>
      </w:r>
      <w:r w:rsidRPr="00E1468A">
        <w:t>blessings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origin,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none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compared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intellectual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research,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gift</w:t>
      </w:r>
      <w:r w:rsidR="00C31877" w:rsidRPr="00E1468A">
        <w:t xml:space="preserve"> </w:t>
      </w:r>
      <w:r w:rsidRPr="00E1468A">
        <w:t>producing</w:t>
      </w:r>
      <w:r w:rsidR="00C31877" w:rsidRPr="00E1468A">
        <w:t xml:space="preserve"> </w:t>
      </w:r>
      <w:r w:rsidRPr="00E1468A">
        <w:t>fruits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unending</w:t>
      </w:r>
      <w:r w:rsidR="00C31877" w:rsidRPr="00E1468A">
        <w:t xml:space="preserve"> </w:t>
      </w:r>
      <w:r w:rsidRPr="00E1468A">
        <w:t>delight…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put</w:t>
      </w:r>
      <w:r w:rsidR="00C31877" w:rsidRPr="00E1468A">
        <w:t xml:space="preserve"> </w:t>
      </w:r>
      <w:r w:rsidRPr="00E1468A">
        <w:t>forward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earnest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attainment,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purpose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perceiving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endowed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vision,</w:t>
      </w:r>
      <w:r w:rsidR="00C31877" w:rsidRPr="00E1468A">
        <w:t xml:space="preserve"> </w:t>
      </w:r>
      <w:r w:rsidRPr="00E1468A">
        <w:t>whereas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ignorant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neglectful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blind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investigating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attentive,</w:t>
      </w:r>
      <w:r w:rsidR="00C31877" w:rsidRPr="00E1468A">
        <w:t xml:space="preserve"> </w:t>
      </w:r>
      <w:r w:rsidRPr="00E1468A">
        <w:t>alive;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callous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indifferent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deaf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dead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index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representative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inductive</w:t>
      </w:r>
      <w:r w:rsidR="00C31877" w:rsidRPr="00E1468A">
        <w:t xml:space="preserve"> </w:t>
      </w:r>
      <w:r w:rsidRPr="00E1468A">
        <w:t>reasoning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research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informed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appertains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status,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happenings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studies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politic,</w:t>
      </w:r>
      <w:r w:rsidR="00C31877" w:rsidRPr="00E1468A">
        <w:t xml:space="preserve"> </w:t>
      </w:r>
      <w:r w:rsidRPr="00E1468A">
        <w:t>understands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weaves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web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texture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fact,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likened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mirror</w:t>
      </w:r>
      <w:r w:rsidR="00C31877" w:rsidRPr="00E1468A">
        <w:t xml:space="preserve"> </w:t>
      </w:r>
      <w:r w:rsidRPr="00E1468A">
        <w:t>wherein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infinite</w:t>
      </w:r>
      <w:r w:rsidR="00C31877" w:rsidRPr="00E1468A">
        <w:t xml:space="preserve"> </w:t>
      </w:r>
      <w:r w:rsidRPr="00E1468A">
        <w:t>forms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images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existing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reflected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investigation,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impossible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diligent</w:t>
      </w:r>
      <w:r w:rsidR="00C31877" w:rsidRPr="00E1468A">
        <w:t xml:space="preserve"> </w:t>
      </w:r>
      <w:r w:rsidR="00D64CB8" w:rsidRPr="00E1468A">
        <w:t>endeavour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attainment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lies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wonderful</w:t>
      </w:r>
      <w:r w:rsidR="00C31877" w:rsidRPr="00E1468A">
        <w:t xml:space="preserve"> </w:t>
      </w:r>
      <w:r w:rsidRPr="00E1468A">
        <w:t>bestowal.</w:t>
      </w:r>
      <w:r w:rsidR="00C31877" w:rsidRPr="00E1468A">
        <w:t xml:space="preserve"> </w:t>
      </w:r>
      <w:r w:rsidR="00024B8D" w:rsidRPr="00E1468A">
        <w:rPr>
          <w:rStyle w:val="FootnoteReference"/>
        </w:rPr>
        <w:footnoteReference w:id="145"/>
      </w:r>
    </w:p>
    <w:p w14:paraId="642BCFDE" w14:textId="77777777" w:rsidR="00144365" w:rsidRPr="00E1468A" w:rsidRDefault="00144365" w:rsidP="00154A06"/>
    <w:p w14:paraId="77B46055" w14:textId="77777777" w:rsidR="003313F5" w:rsidRPr="00E1468A" w:rsidRDefault="003313F5" w:rsidP="00154A06">
      <w:r w:rsidRPr="00E1468A">
        <w:t>146</w:t>
      </w:r>
    </w:p>
    <w:p w14:paraId="1C375B19" w14:textId="3B1C289C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world—its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instability,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dissensions,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dissatisfaction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distrust—should</w:t>
      </w:r>
      <w:r w:rsidR="00C31877" w:rsidRPr="00E1468A">
        <w:t xml:space="preserve"> </w:t>
      </w:r>
      <w:r w:rsidRPr="00E1468A">
        <w:t>awaken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slumber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enquire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going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surely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suffer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calamity</w:t>
      </w:r>
      <w:r w:rsidR="00C31877" w:rsidRPr="00E1468A">
        <w:t xml:space="preserve"> </w:t>
      </w:r>
      <w:r w:rsidRPr="00E1468A">
        <w:t>sweep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open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eyes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existing</w:t>
      </w:r>
      <w:r w:rsidR="00C31877" w:rsidRPr="00E1468A">
        <w:t xml:space="preserve"> </w:t>
      </w:r>
      <w:r w:rsidRPr="00E1468A">
        <w:t>conditions,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evil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play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concerted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reforms—reforms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contain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phases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life.</w:t>
      </w:r>
      <w:r w:rsidR="00C31877" w:rsidRPr="00E1468A">
        <w:t xml:space="preserve"> </w:t>
      </w:r>
      <w:r w:rsidR="00024B8D" w:rsidRPr="00E1468A">
        <w:rPr>
          <w:rStyle w:val="FootnoteReference"/>
        </w:rPr>
        <w:footnoteReference w:id="146"/>
      </w:r>
    </w:p>
    <w:p w14:paraId="3AC94841" w14:textId="77777777" w:rsidR="00144365" w:rsidRPr="00E1468A" w:rsidRDefault="00144365" w:rsidP="00154A06"/>
    <w:p w14:paraId="6666E21E" w14:textId="77777777" w:rsidR="003313F5" w:rsidRPr="00E1468A" w:rsidRDefault="003313F5" w:rsidP="00154A06">
      <w:r w:rsidRPr="00E1468A">
        <w:t>147</w:t>
      </w:r>
    </w:p>
    <w:p w14:paraId="4BB2DC5D" w14:textId="1263CE55" w:rsidR="00144365" w:rsidRPr="00E1468A" w:rsidRDefault="009F1FE3" w:rsidP="00154A06">
      <w:r w:rsidRPr="00E1468A">
        <w:t>Systematization</w:t>
      </w:r>
      <w:r w:rsidR="00C31877" w:rsidRPr="00E1468A">
        <w:t xml:space="preserve"> </w:t>
      </w:r>
      <w:r w:rsidRPr="00E1468A">
        <w:t>ensures</w:t>
      </w:r>
      <w:r w:rsidR="00C31877" w:rsidRPr="00E1468A">
        <w:t xml:space="preserve"> </w:t>
      </w:r>
      <w:r w:rsidRPr="00E1468A">
        <w:t>consistency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based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well-conceived</w:t>
      </w:r>
      <w:r w:rsidR="00C31877" w:rsidRPr="00E1468A">
        <w:t xml:space="preserve"> </w:t>
      </w:r>
      <w:r w:rsidRPr="00E1468A">
        <w:t>plans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sense,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orderliness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pertains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service,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administration,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endeavour</w:t>
      </w:r>
      <w:r w:rsidR="00BA0CC2" w:rsidRPr="00E1468A">
        <w:t>.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allowing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spontaneity,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suggests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clear-headed,</w:t>
      </w:r>
      <w:r w:rsidR="00C31877" w:rsidRPr="00E1468A">
        <w:t xml:space="preserve"> </w:t>
      </w:r>
      <w:r w:rsidRPr="00E1468A">
        <w:t>methodical,</w:t>
      </w:r>
      <w:r w:rsidR="00C31877" w:rsidRPr="00E1468A">
        <w:t xml:space="preserve"> </w:t>
      </w:r>
      <w:r w:rsidRPr="00E1468A">
        <w:t>efficient,</w:t>
      </w:r>
      <w:r w:rsidR="00C31877" w:rsidRPr="00E1468A">
        <w:t xml:space="preserve"> </w:t>
      </w:r>
      <w:r w:rsidRPr="00E1468A">
        <w:t>constant,</w:t>
      </w:r>
      <w:r w:rsidR="00C31877" w:rsidRPr="00E1468A">
        <w:t xml:space="preserve"> </w:t>
      </w:r>
      <w:r w:rsidRPr="00E1468A">
        <w:t>balanced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harmonious</w:t>
      </w:r>
      <w:r w:rsidR="00BA0CC2" w:rsidRPr="00E1468A">
        <w:t>.</w:t>
      </w:r>
      <w:r w:rsidR="00C31877" w:rsidRPr="00E1468A">
        <w:t xml:space="preserve"> </w:t>
      </w:r>
      <w:r w:rsidRPr="00E1468A">
        <w:t>Systematization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animated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urgency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act.</w:t>
      </w:r>
      <w:r w:rsidR="00C31877" w:rsidRPr="00E1468A">
        <w:t xml:space="preserve"> </w:t>
      </w:r>
      <w:r w:rsidR="00024B8D" w:rsidRPr="00E1468A">
        <w:rPr>
          <w:rStyle w:val="FootnoteReference"/>
        </w:rPr>
        <w:footnoteReference w:id="147"/>
      </w:r>
    </w:p>
    <w:p w14:paraId="7BB9B75D" w14:textId="77777777" w:rsidR="00144365" w:rsidRPr="00E1468A" w:rsidRDefault="00144365" w:rsidP="00154A06"/>
    <w:p w14:paraId="26B65272" w14:textId="77777777" w:rsidR="003313F5" w:rsidRPr="00E1468A" w:rsidRDefault="003313F5" w:rsidP="00154A06">
      <w:r w:rsidRPr="00E1468A">
        <w:t>148</w:t>
      </w:r>
    </w:p>
    <w:p w14:paraId="0C431BCD" w14:textId="34A20075" w:rsidR="00144365" w:rsidRPr="00E1468A" w:rsidRDefault="009F1FE3" w:rsidP="00154A06">
      <w:r w:rsidRPr="00E1468A">
        <w:t>If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visions,</w:t>
      </w:r>
      <w:r w:rsidR="00C31877" w:rsidRPr="00E1468A">
        <w:t xml:space="preserve"> </w:t>
      </w:r>
      <w:r w:rsidRPr="00E1468A">
        <w:t>strategies,</w:t>
      </w:r>
      <w:r w:rsidR="00C31877" w:rsidRPr="00E1468A">
        <w:t xml:space="preserve"> </w:t>
      </w:r>
      <w:r w:rsidRPr="00E1468A">
        <w:t>goals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re-examined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again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accomplished,</w:t>
      </w:r>
      <w:r w:rsidR="00C31877" w:rsidRPr="00E1468A">
        <w:t xml:space="preserve"> </w:t>
      </w:r>
      <w:r w:rsidRPr="00E1468A">
        <w:t>obstacles</w:t>
      </w:r>
      <w:r w:rsidR="00C31877" w:rsidRPr="00E1468A">
        <w:t xml:space="preserve"> </w:t>
      </w:r>
      <w:r w:rsidRPr="00E1468A">
        <w:t>removed,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multiplied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lessons</w:t>
      </w:r>
      <w:r w:rsidR="00C31877" w:rsidRPr="00E1468A">
        <w:t xml:space="preserve"> </w:t>
      </w:r>
      <w:r w:rsidRPr="00E1468A">
        <w:t>learned,</w:t>
      </w:r>
      <w:r w:rsidR="00C31877" w:rsidRPr="00E1468A">
        <w:t xml:space="preserve"> </w:t>
      </w:r>
      <w:r w:rsidRPr="00E1468A">
        <w:t>modifications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goals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approaches,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continuity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maintained.</w:t>
      </w:r>
      <w:r w:rsidR="00C31877" w:rsidRPr="00E1468A">
        <w:t xml:space="preserve"> </w:t>
      </w:r>
      <w:r w:rsidR="00024B8D" w:rsidRPr="00E1468A">
        <w:rPr>
          <w:rStyle w:val="FootnoteReference"/>
        </w:rPr>
        <w:footnoteReference w:id="148"/>
      </w:r>
    </w:p>
    <w:p w14:paraId="239EAF73" w14:textId="77777777" w:rsidR="00144365" w:rsidRPr="00E1468A" w:rsidRDefault="00144365" w:rsidP="00154A06"/>
    <w:p w14:paraId="4AAFFF11" w14:textId="77777777" w:rsidR="003313F5" w:rsidRPr="00E1468A" w:rsidRDefault="003313F5" w:rsidP="00154A06">
      <w:r w:rsidRPr="00E1468A">
        <w:t>149</w:t>
      </w:r>
    </w:p>
    <w:p w14:paraId="3F0D7034" w14:textId="4B8CAC8C" w:rsidR="00144365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concerns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strengthen</w:t>
      </w:r>
      <w:r w:rsidR="00C31877" w:rsidRPr="00E1468A">
        <w:t xml:space="preserve"> </w:t>
      </w:r>
      <w:r w:rsidRPr="00E1468A">
        <w:t>appreciation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heightened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successes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brought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arrive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unified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based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realistic</w:t>
      </w:r>
      <w:r w:rsidR="00C31877" w:rsidRPr="00E1468A">
        <w:t xml:space="preserve"> </w:t>
      </w:r>
      <w:r w:rsidRPr="00E1468A">
        <w:t>assessment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possibilities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strategies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lend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implement</w:t>
      </w:r>
      <w:r w:rsidR="00C31877" w:rsidRPr="00E1468A">
        <w:t xml:space="preserve"> </w:t>
      </w:r>
      <w:r w:rsidRPr="00E1468A">
        <w:t>plans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commensurate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capacity,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adjustments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maintaining</w:t>
      </w:r>
      <w:r w:rsidR="00C31877" w:rsidRPr="00E1468A">
        <w:t xml:space="preserve"> </w:t>
      </w:r>
      <w:r w:rsidRPr="00E1468A">
        <w:t>continuity,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accomplishments—these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requisites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systematization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internalize.</w:t>
      </w:r>
      <w:r w:rsidR="00C31877" w:rsidRPr="00E1468A">
        <w:t xml:space="preserve"> </w:t>
      </w:r>
      <w:r w:rsidR="00231673" w:rsidRPr="00E1468A">
        <w:rPr>
          <w:rStyle w:val="FootnoteReference"/>
        </w:rPr>
        <w:footnoteReference w:id="149"/>
      </w:r>
    </w:p>
    <w:p w14:paraId="61CCAA7A" w14:textId="19BD84CE" w:rsidR="00144365" w:rsidRPr="00E1468A" w:rsidRDefault="00144365" w:rsidP="00154A06"/>
    <w:p w14:paraId="4572ECBD" w14:textId="77777777" w:rsidR="003313F5" w:rsidRPr="00E1468A" w:rsidRDefault="003313F5" w:rsidP="00154A06">
      <w:r w:rsidRPr="00E1468A">
        <w:t>150</w:t>
      </w:r>
    </w:p>
    <w:p w14:paraId="00DB48FD" w14:textId="0C48B446" w:rsidR="009F1FE3" w:rsidRPr="00E1468A" w:rsidRDefault="009F1FE3" w:rsidP="00154A06">
      <w:r w:rsidRPr="00E1468A">
        <w:t>This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discernable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frequency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“accompany”</w:t>
      </w:r>
      <w:r w:rsidR="00C31877" w:rsidRPr="00E1468A">
        <w:t xml:space="preserve"> </w:t>
      </w:r>
      <w:r w:rsidRPr="00E1468A">
        <w:t>appears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conversations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endowed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meaning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integrated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vocabulary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signals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strengthening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operation,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fosters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informed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united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construction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civilization,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states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mission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offers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striking</w:t>
      </w:r>
      <w:r w:rsidR="00C31877" w:rsidRPr="00E1468A">
        <w:t xml:space="preserve"> </w:t>
      </w:r>
      <w:r w:rsidRPr="00E1468A">
        <w:t>contrast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spiritually</w:t>
      </w:r>
      <w:r w:rsidR="00C31877" w:rsidRPr="00E1468A">
        <w:t xml:space="preserve"> </w:t>
      </w:r>
      <w:r w:rsidRPr="00E1468A">
        <w:t>bankrupt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moribund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old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seeks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harness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energy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domination,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greed,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guilt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manipulation.</w:t>
      </w:r>
    </w:p>
    <w:p w14:paraId="03B4F1F3" w14:textId="77777777" w:rsidR="009F1FE3" w:rsidRPr="00E1468A" w:rsidRDefault="009F1FE3" w:rsidP="00154A06"/>
    <w:p w14:paraId="4FB2B2C5" w14:textId="416D1584" w:rsidR="009F1FE3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finds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interactions</w:t>
      </w:r>
      <w:r w:rsidR="00BA0CC2" w:rsidRPr="00E1468A">
        <w:t>.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requires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assume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posture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humility,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forgetful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self,</w:t>
      </w:r>
      <w:r w:rsidR="00C31877" w:rsidRPr="00E1468A">
        <w:t xml:space="preserve"> </w:t>
      </w:r>
      <w:r w:rsidRPr="00E1468A">
        <w:t>placing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trust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reliant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all-sustaining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confident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unfailing</w:t>
      </w:r>
      <w:r w:rsidR="00C31877" w:rsidRPr="00E1468A">
        <w:t xml:space="preserve"> </w:t>
      </w:r>
      <w:r w:rsidRPr="00E1468A">
        <w:t>assistance,</w:t>
      </w:r>
      <w:r w:rsidR="00C31877" w:rsidRPr="00E1468A">
        <w:t xml:space="preserve"> </w:t>
      </w:r>
      <w:r w:rsidRPr="00E1468A">
        <w:t>knowing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alone,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gnat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eagle,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drop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boundless</w:t>
      </w:r>
      <w:r w:rsidR="00C31877" w:rsidRPr="00E1468A">
        <w:t xml:space="preserve"> </w:t>
      </w:r>
      <w:r w:rsidRPr="00E1468A">
        <w:t>sea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souls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ceaselessly,</w:t>
      </w:r>
      <w:r w:rsidR="00C31877" w:rsidRPr="00E1468A">
        <w:t xml:space="preserve"> </w:t>
      </w:r>
      <w:r w:rsidRPr="00E1468A">
        <w:t>delighting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accomplishments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others</w:t>
      </w:r>
      <w:r w:rsidR="00BA0CC2" w:rsidRPr="00E1468A">
        <w:t>.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thoughts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centred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helping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scale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soar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knowledge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unfolding</w:t>
      </w:r>
      <w:r w:rsidR="00C31877" w:rsidRPr="00E1468A">
        <w:t xml:space="preserve"> </w:t>
      </w:r>
      <w:r w:rsidRPr="00E1468A">
        <w:t>across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globe,</w:t>
      </w:r>
      <w:r w:rsidR="00C31877" w:rsidRPr="00E1468A">
        <w:t xml:space="preserve"> </w:t>
      </w:r>
      <w:r w:rsidRPr="00E1468A">
        <w:t>propagated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old,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veteran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newly</w:t>
      </w:r>
      <w:r w:rsidR="00C31877" w:rsidRPr="00E1468A">
        <w:t xml:space="preserve"> </w:t>
      </w:r>
      <w:r w:rsidRPr="00E1468A">
        <w:t>enrolled,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side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side.</w:t>
      </w:r>
    </w:p>
    <w:p w14:paraId="158111F3" w14:textId="77777777" w:rsidR="009F1FE3" w:rsidRPr="00E1468A" w:rsidRDefault="009F1FE3" w:rsidP="00154A06"/>
    <w:p w14:paraId="139A5DB7" w14:textId="2BBCF2AF" w:rsidR="009F1FE3" w:rsidRPr="00E1468A" w:rsidRDefault="009F1FE3" w:rsidP="00154A06"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relations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effects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felt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administrative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distinguish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operation,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decision</w:t>
      </w:r>
      <w:r w:rsidR="00C31877" w:rsidRPr="00E1468A">
        <w:t xml:space="preserve"> </w:t>
      </w:r>
      <w:r w:rsidRPr="00E1468A">
        <w:t>making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assigned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believers,</w:t>
      </w:r>
      <w:r w:rsidR="00C31877" w:rsidRPr="00E1468A">
        <w:t xml:space="preserve"> </w:t>
      </w:r>
      <w:r w:rsidRPr="00E1468A">
        <w:t>enabling</w:t>
      </w:r>
      <w:r w:rsidR="00C31877" w:rsidRPr="00E1468A">
        <w:t xml:space="preserve"> </w:t>
      </w:r>
      <w:r w:rsidRPr="00E1468A">
        <w:t>planning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implementation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responsive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circumstances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ground….</w:t>
      </w:r>
    </w:p>
    <w:p w14:paraId="2409DF11" w14:textId="77777777" w:rsidR="009F1FE3" w:rsidRPr="00E1468A" w:rsidRDefault="009F1FE3" w:rsidP="00154A06"/>
    <w:p w14:paraId="0DA2DF32" w14:textId="34C08BC7" w:rsidR="00144365" w:rsidRPr="00E1468A" w:rsidRDefault="009F1FE3" w:rsidP="00154A06">
      <w:r w:rsidRPr="00E1468A">
        <w:t>Bahá’u’lláh’s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vast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calls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profound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“Is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object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Revelation”,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Himself</w:t>
      </w:r>
      <w:r w:rsidR="00C31877" w:rsidRPr="00E1468A">
        <w:t xml:space="preserve"> </w:t>
      </w:r>
      <w:r w:rsidRPr="00E1468A">
        <w:t>proclaims,</w:t>
      </w:r>
      <w:r w:rsidR="00C31877" w:rsidRPr="00E1468A">
        <w:t xml:space="preserve"> </w:t>
      </w:r>
      <w:r w:rsidRPr="00E1468A">
        <w:t>“to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transformation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outwardly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inwardly,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affect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external</w:t>
      </w:r>
      <w:r w:rsidR="00C31877" w:rsidRPr="00E1468A">
        <w:t xml:space="preserve"> </w:t>
      </w:r>
      <w:r w:rsidRPr="00E1468A">
        <w:t>conditions?”</w:t>
      </w:r>
      <w:r w:rsidR="00C31877" w:rsidRPr="00E1468A">
        <w:t xml:space="preserve"> 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advancing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corner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represents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latest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ongoing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nucleus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glorious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enterprise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infinite</w:t>
      </w:r>
      <w:r w:rsidR="00C31877" w:rsidRPr="00E1468A">
        <w:t xml:space="preserve"> </w:t>
      </w:r>
      <w:r w:rsidRPr="00E1468A">
        <w:t>complexity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scale,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demand</w:t>
      </w:r>
      <w:r w:rsidR="00C31877" w:rsidRPr="00E1468A">
        <w:t xml:space="preserve"> </w:t>
      </w:r>
      <w:r w:rsidRPr="00E1468A">
        <w:t>centuries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exertion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fruition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shortcuts,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formulas</w:t>
      </w:r>
      <w:r w:rsidR="00BA0CC2" w:rsidRPr="00E1468A">
        <w:t>.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Revelation,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tap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accumulating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intelligently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occur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developed.</w:t>
      </w:r>
      <w:r w:rsidR="00C31877" w:rsidRPr="00E1468A">
        <w:t xml:space="preserve"> </w:t>
      </w:r>
      <w:r w:rsidR="003B0F88" w:rsidRPr="00E1468A">
        <w:rPr>
          <w:rStyle w:val="FootnoteReference"/>
        </w:rPr>
        <w:footnoteReference w:id="150"/>
      </w:r>
    </w:p>
    <w:p w14:paraId="38680C2C" w14:textId="3C5935C4" w:rsidR="00144365" w:rsidRPr="00E1468A" w:rsidRDefault="00144365" w:rsidP="00154A06"/>
    <w:p w14:paraId="3998C6EB" w14:textId="77777777" w:rsidR="003313F5" w:rsidRPr="00E1468A" w:rsidRDefault="003313F5" w:rsidP="00154A06">
      <w:r w:rsidRPr="00E1468A">
        <w:t>151</w:t>
      </w:r>
    </w:p>
    <w:p w14:paraId="455D23F3" w14:textId="4886FCFB" w:rsidR="009F1FE3" w:rsidRPr="00E1468A" w:rsidRDefault="009F1FE3" w:rsidP="00154A06">
      <w:r w:rsidRPr="00E1468A">
        <w:t>Numerous,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regions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address</w:t>
      </w:r>
      <w:r w:rsidR="00BA0CC2" w:rsidRPr="00E1468A">
        <w:t>: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backgrounds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environment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devoid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constant</w:t>
      </w:r>
      <w:r w:rsidR="00C31877" w:rsidRPr="00E1468A">
        <w:t xml:space="preserve"> </w:t>
      </w:r>
      <w:r w:rsidRPr="00E1468A">
        <w:t>threat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conflict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distinguished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devotional</w:t>
      </w:r>
      <w:r w:rsidR="00C31877" w:rsidRPr="00E1468A">
        <w:t xml:space="preserve"> </w:t>
      </w:r>
      <w:r w:rsidRPr="00E1468A">
        <w:t>character,</w:t>
      </w:r>
      <w:r w:rsidR="00C31877" w:rsidRPr="00E1468A">
        <w:t xml:space="preserve"> </w:t>
      </w:r>
      <w:r w:rsidRPr="00E1468A">
        <w:t>encourages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put</w:t>
      </w:r>
      <w:r w:rsidR="00C31877" w:rsidRPr="00E1468A">
        <w:t xml:space="preserve"> </w:t>
      </w:r>
      <w:r w:rsidRPr="00E1468A">
        <w:t>aside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divisive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partisan</w:t>
      </w:r>
      <w:r w:rsidR="00C31877" w:rsidRPr="00E1468A">
        <w:t xml:space="preserve"> </w:t>
      </w:r>
      <w:r w:rsidRPr="00E1468A">
        <w:t>mindset,</w:t>
      </w:r>
      <w:r w:rsidR="00C31877" w:rsidRPr="00E1468A">
        <w:t xml:space="preserve"> </w:t>
      </w:r>
      <w:r w:rsidRPr="00E1468A">
        <w:t>fosters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degrees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elicits</w:t>
      </w:r>
      <w:r w:rsidR="00C31877" w:rsidRPr="00E1468A">
        <w:t xml:space="preserve"> </w:t>
      </w:r>
      <w:r w:rsidRPr="00E1468A">
        <w:t>wholehearted</w:t>
      </w:r>
      <w:r w:rsidR="00C31877" w:rsidRPr="00E1468A">
        <w:t xml:space="preserve"> </w:t>
      </w:r>
      <w:r w:rsidRPr="00E1468A">
        <w:t>participation;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administer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ruling</w:t>
      </w:r>
      <w:r w:rsidR="00C31877" w:rsidRPr="00E1468A">
        <w:t xml:space="preserve"> </w:t>
      </w:r>
      <w:r w:rsidRPr="00E1468A">
        <w:t>class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priestly</w:t>
      </w:r>
      <w:r w:rsidR="00C31877" w:rsidRPr="00E1468A">
        <w:t xml:space="preserve"> </w:t>
      </w:r>
      <w:r w:rsidRPr="00E1468A">
        <w:t>functions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lay</w:t>
      </w:r>
      <w:r w:rsidR="00C31877" w:rsidRPr="00E1468A">
        <w:t xml:space="preserve"> </w:t>
      </w:r>
      <w:r w:rsidRPr="00E1468A">
        <w:t>claim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distinction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privilege;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enable</w:t>
      </w:r>
      <w:r w:rsidR="00C31877" w:rsidRPr="00E1468A">
        <w:t xml:space="preserve"> </w:t>
      </w:r>
      <w:r w:rsidRPr="00E1468A">
        <w:t>contingents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break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confines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passivity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chains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oppression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spiritual,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intellectual</w:t>
      </w:r>
      <w:r w:rsidR="00C31877" w:rsidRPr="00E1468A">
        <w:t xml:space="preserve"> </w:t>
      </w:r>
      <w:r w:rsidRPr="00E1468A">
        <w:t>development;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navigate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crucial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empowered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dynamics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family</w:t>
      </w:r>
      <w:r w:rsidR="00C31877" w:rsidRPr="00E1468A">
        <w:t xml:space="preserve"> </w:t>
      </w:r>
      <w:r w:rsidRPr="00E1468A">
        <w:t>unit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instilling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rising</w:t>
      </w:r>
      <w:r w:rsidR="00C31877" w:rsidRPr="00E1468A">
        <w:t xml:space="preserve"> </w:t>
      </w:r>
      <w:r w:rsidRPr="00E1468A">
        <w:t>generations</w:t>
      </w:r>
      <w:r w:rsidR="00C31877" w:rsidRPr="00E1468A">
        <w:t xml:space="preserve"> </w:t>
      </w:r>
      <w:r w:rsidRPr="00E1468A">
        <w:t>feelings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estrangement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illusory</w:t>
      </w:r>
      <w:r w:rsidR="00C31877" w:rsidRPr="00E1468A">
        <w:t xml:space="preserve"> </w:t>
      </w:r>
      <w:r w:rsidRPr="00E1468A">
        <w:t>“other”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nurturing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instinct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exploit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relegated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category;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decision</w:t>
      </w:r>
      <w:r w:rsidR="00C31877" w:rsidRPr="00E1468A">
        <w:t xml:space="preserve"> </w:t>
      </w:r>
      <w:r w:rsidRPr="00E1468A">
        <w:t>making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diversity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perspectives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consultative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understood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reality,</w:t>
      </w:r>
      <w:r w:rsidR="00C31877" w:rsidRPr="00E1468A">
        <w:t xml:space="preserve"> </w:t>
      </w:r>
      <w:r w:rsidRPr="00E1468A">
        <w:t>promotes</w:t>
      </w:r>
      <w:r w:rsidR="00C31877" w:rsidRPr="00E1468A">
        <w:t xml:space="preserve"> </w:t>
      </w:r>
      <w:r w:rsidRPr="00E1468A">
        <w:t>detachment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views,</w:t>
      </w:r>
      <w:r w:rsidR="00C31877" w:rsidRPr="00E1468A">
        <w:t xml:space="preserve"> </w:t>
      </w:r>
      <w:r w:rsidRPr="00E1468A">
        <w:t>gives</w:t>
      </w:r>
      <w:r w:rsidR="00C31877" w:rsidRPr="00E1468A">
        <w:t xml:space="preserve"> </w:t>
      </w:r>
      <w:r w:rsidRPr="00E1468A">
        <w:t>due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valid</w:t>
      </w:r>
      <w:r w:rsidR="00C31877" w:rsidRPr="00E1468A">
        <w:t xml:space="preserve"> </w:t>
      </w:r>
      <w:r w:rsidRPr="00E1468A">
        <w:t>empirical</w:t>
      </w:r>
      <w:r w:rsidR="00C31877" w:rsidRPr="00E1468A">
        <w:t xml:space="preserve"> </w:t>
      </w:r>
      <w:r w:rsidRPr="00E1468A">
        <w:t>information,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raise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opinion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status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fact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compromise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opposing</w:t>
      </w:r>
      <w:r w:rsidR="00C31877" w:rsidRPr="00E1468A">
        <w:t xml:space="preserve"> </w:t>
      </w:r>
      <w:r w:rsidRPr="00E1468A">
        <w:t>interest</w:t>
      </w:r>
      <w:r w:rsidR="00C31877" w:rsidRPr="00E1468A">
        <w:t xml:space="preserve"> </w:t>
      </w:r>
      <w:r w:rsidRPr="00E1468A">
        <w:t>groups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explore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arise,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adopted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characterized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reflection,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study—study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involves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constant</w:t>
      </w:r>
      <w:r w:rsidR="00C31877" w:rsidRPr="00E1468A">
        <w:t xml:space="preserve"> </w:t>
      </w:r>
      <w:r w:rsidRPr="00E1468A">
        <w:t>reference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analysis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patterns</w:t>
      </w:r>
      <w:r w:rsidR="00C31877" w:rsidRPr="00E1468A">
        <w:t xml:space="preserve"> </w:t>
      </w:r>
      <w:r w:rsidRPr="00E1468A">
        <w:t>unfolding</w:t>
      </w:r>
      <w:r w:rsidR="00BA0CC2" w:rsidRPr="00E1468A">
        <w:t>.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maintain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relevant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devise</w:t>
      </w:r>
      <w:r w:rsidR="00C31877" w:rsidRPr="00E1468A">
        <w:t xml:space="preserve"> </w:t>
      </w:r>
      <w:r w:rsidRPr="00E1468A">
        <w:t>structures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expanding</w:t>
      </w:r>
      <w:r w:rsidR="00C31877" w:rsidRPr="00E1468A">
        <w:t xml:space="preserve"> </w:t>
      </w:r>
      <w:r w:rsidRPr="00E1468A">
        <w:t>worldwide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equitable</w:t>
      </w:r>
      <w:r w:rsidR="00C31877" w:rsidRPr="00E1468A">
        <w:t xml:space="preserve"> </w:t>
      </w:r>
      <w:r w:rsidRPr="00E1468A">
        <w:t>distribution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lessons</w:t>
      </w:r>
      <w:r w:rsidR="00C31877" w:rsidRPr="00E1468A">
        <w:t xml:space="preserve"> </w:t>
      </w:r>
      <w:r w:rsidRPr="00E1468A">
        <w:t>learned—these</w:t>
      </w:r>
      <w:r w:rsidR="00C31877" w:rsidRPr="00E1468A">
        <w:t xml:space="preserve"> </w:t>
      </w:r>
      <w:r w:rsidRPr="00E1468A">
        <w:t>are,</w:t>
      </w:r>
      <w:r w:rsidR="00C31877" w:rsidRPr="00E1468A">
        <w:t xml:space="preserve"> </w:t>
      </w:r>
      <w:r w:rsidRPr="00E1468A">
        <w:t>themselves,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object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regular</w:t>
      </w:r>
      <w:r w:rsidR="00C31877" w:rsidRPr="00E1468A">
        <w:t xml:space="preserve"> </w:t>
      </w:r>
      <w:r w:rsidRPr="00E1468A">
        <w:t>examination.</w:t>
      </w:r>
    </w:p>
    <w:p w14:paraId="0AA7C3C9" w14:textId="77777777" w:rsidR="009F1FE3" w:rsidRPr="00E1468A" w:rsidRDefault="009F1FE3" w:rsidP="00154A06"/>
    <w:p w14:paraId="04382A01" w14:textId="3DC049A4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overall</w:t>
      </w:r>
      <w:r w:rsidR="00C31877" w:rsidRPr="00E1468A">
        <w:t xml:space="preserve"> </w:t>
      </w:r>
      <w:r w:rsidRPr="00E1468A">
        <w:t>direction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pursuing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guided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plans,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BA0CC2" w:rsidRPr="00E1468A">
        <w:t>.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watchword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plans</w:t>
      </w:r>
      <w:r w:rsidR="00BA0CC2" w:rsidRPr="00E1468A">
        <w:t>: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enabling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protagonists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strengthen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neighbourhoods,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needs,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maintaining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coherence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approaches.</w:t>
      </w:r>
      <w:r w:rsidR="00C31877" w:rsidRPr="00E1468A">
        <w:t xml:space="preserve"> </w:t>
      </w:r>
      <w:r w:rsidR="003B0F88" w:rsidRPr="00E1468A">
        <w:rPr>
          <w:rStyle w:val="FootnoteReference"/>
        </w:rPr>
        <w:footnoteReference w:id="151"/>
      </w:r>
    </w:p>
    <w:p w14:paraId="68100C94" w14:textId="77777777" w:rsidR="00144365" w:rsidRPr="00E1468A" w:rsidRDefault="00144365" w:rsidP="00154A06"/>
    <w:p w14:paraId="377909CE" w14:textId="77777777" w:rsidR="003313F5" w:rsidRPr="00E1468A" w:rsidRDefault="003313F5" w:rsidP="00154A06">
      <w:r w:rsidRPr="00E1468A">
        <w:t>152</w:t>
      </w:r>
    </w:p>
    <w:p w14:paraId="232BB262" w14:textId="5D16D3D0" w:rsidR="00144365" w:rsidRPr="00E1468A" w:rsidRDefault="009F1FE3" w:rsidP="00154A06">
      <w:r w:rsidRPr="00E1468A">
        <w:t>Central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advance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evolving</w:t>
      </w:r>
      <w:r w:rsidR="00C31877" w:rsidRPr="00E1468A">
        <w:t xml:space="preserve"> </w:t>
      </w:r>
      <w:r w:rsidRPr="00E1468A">
        <w:t>conceptual</w:t>
      </w:r>
      <w:r w:rsidR="00C31877" w:rsidRPr="00E1468A">
        <w:t xml:space="preserve"> </w:t>
      </w:r>
      <w:r w:rsidRPr="00E1468A">
        <w:t>framework,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matrix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organizes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gives</w:t>
      </w:r>
      <w:r w:rsidR="00C31877" w:rsidRPr="00E1468A">
        <w:t xml:space="preserve"> </w:t>
      </w:r>
      <w:r w:rsidRPr="00E1468A">
        <w:t>shape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elaborate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accumulates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fruitful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framework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consciously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progressively</w:t>
      </w:r>
      <w:r w:rsidR="00C31877" w:rsidRPr="00E1468A">
        <w:t xml:space="preserve"> </w:t>
      </w:r>
      <w:r w:rsidRPr="00E1468A">
        <w:t>clarified…</w:t>
      </w:r>
      <w:r w:rsidR="00BA0CC2" w:rsidRPr="00E1468A">
        <w:t>.</w:t>
      </w:r>
      <w:r w:rsidR="00C31877" w:rsidRPr="00E1468A">
        <w:t xml:space="preserve"> </w:t>
      </w:r>
      <w:r w:rsidRPr="00E1468A">
        <w:t>Perhaps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action;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ongoing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action,</w:t>
      </w:r>
      <w:r w:rsidR="00C31877" w:rsidRPr="00E1468A">
        <w:t xml:space="preserve"> </w:t>
      </w:r>
      <w:r w:rsidRPr="00E1468A">
        <w:t>reflection,</w:t>
      </w:r>
      <w:r w:rsidR="00C31877" w:rsidRPr="00E1468A">
        <w:t xml:space="preserve"> </w:t>
      </w:r>
      <w:r w:rsidRPr="00E1468A">
        <w:t>study,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obstacles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successes,</w:t>
      </w:r>
      <w:r w:rsidR="00C31877" w:rsidRPr="00E1468A">
        <w:t xml:space="preserve"> </w:t>
      </w:r>
      <w:r w:rsidRPr="00E1468A">
        <w:t>re-examine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revise</w:t>
      </w:r>
      <w:r w:rsidR="00C31877" w:rsidRPr="00E1468A">
        <w:t xml:space="preserve"> </w:t>
      </w:r>
      <w:r w:rsidRPr="00E1468A">
        <w:t>strategies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methods,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systematize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time.</w:t>
      </w:r>
      <w:r w:rsidR="00C31877" w:rsidRPr="00E1468A">
        <w:t xml:space="preserve"> </w:t>
      </w:r>
      <w:r w:rsidR="003B0F88" w:rsidRPr="00E1468A">
        <w:rPr>
          <w:rStyle w:val="FootnoteReference"/>
        </w:rPr>
        <w:footnoteReference w:id="152"/>
      </w:r>
    </w:p>
    <w:p w14:paraId="31E3C0D4" w14:textId="77777777" w:rsidR="00144365" w:rsidRPr="00E1468A" w:rsidRDefault="00144365" w:rsidP="00154A06"/>
    <w:p w14:paraId="0C8FADF3" w14:textId="77777777" w:rsidR="003313F5" w:rsidRPr="00E1468A" w:rsidRDefault="003313F5" w:rsidP="00154A06">
      <w:r w:rsidRPr="00E1468A">
        <w:t>153</w:t>
      </w:r>
    </w:p>
    <w:p w14:paraId="329B87DF" w14:textId="4A44EADC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worked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patient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persistent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engaged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augmented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research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discussion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attempts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correlate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thought,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identification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similarities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distinctions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contemporary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constructs</w:t>
      </w:r>
      <w:r w:rsidR="00BA0CC2" w:rsidRPr="00E1468A">
        <w:t>.</w:t>
      </w:r>
      <w:r w:rsidR="00C31877" w:rsidRPr="00E1468A">
        <w:t xml:space="preserve"> </w:t>
      </w:r>
      <w:r w:rsidRPr="00E1468A">
        <w:t>Involvement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spaces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sharpen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gained</w:t>
      </w:r>
      <w:r w:rsidR="00BA0CC2" w:rsidRPr="00E1468A">
        <w:t>.</w:t>
      </w:r>
      <w:r w:rsidR="00C31877" w:rsidRPr="00E1468A">
        <w:t xml:space="preserve"> </w:t>
      </w:r>
      <w:r w:rsidRPr="00E1468A">
        <w:t>Ongoing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translate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engaging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building,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youth,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refining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grasp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intention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ahead,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thought-shaping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increase,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answers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appear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unsolvable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apparent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organic</w:t>
      </w:r>
      <w:r w:rsidR="00C31877" w:rsidRPr="00E1468A">
        <w:t xml:space="preserve"> </w:t>
      </w:r>
      <w:r w:rsidRPr="00E1468A">
        <w:t>change,</w:t>
      </w:r>
      <w:r w:rsidR="00C31877" w:rsidRPr="00E1468A">
        <w:t xml:space="preserve"> </w:t>
      </w:r>
      <w:r w:rsidRPr="00E1468A">
        <w:t>rather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imposing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perspectives.</w:t>
      </w:r>
      <w:r w:rsidR="00C31877" w:rsidRPr="00E1468A">
        <w:t xml:space="preserve"> </w:t>
      </w:r>
      <w:r w:rsidR="003B0F88" w:rsidRPr="00E1468A">
        <w:rPr>
          <w:rStyle w:val="FootnoteReference"/>
        </w:rPr>
        <w:footnoteReference w:id="153"/>
      </w:r>
    </w:p>
    <w:p w14:paraId="6590A207" w14:textId="77777777" w:rsidR="00144365" w:rsidRPr="00E1468A" w:rsidRDefault="00144365" w:rsidP="00154A06"/>
    <w:p w14:paraId="4085242C" w14:textId="77777777" w:rsidR="003313F5" w:rsidRPr="00E1468A" w:rsidRDefault="003313F5" w:rsidP="00154A06">
      <w:r w:rsidRPr="00E1468A">
        <w:t>154</w:t>
      </w:r>
    </w:p>
    <w:p w14:paraId="1CA9203D" w14:textId="516F7A3F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ways,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progressed</w:t>
      </w:r>
      <w:r w:rsidR="00C31877" w:rsidRPr="00E1468A">
        <w:t xml:space="preserve"> </w:t>
      </w:r>
      <w:r w:rsidRPr="00E1468A">
        <w:t>furthest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tracing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inviting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follow</w:t>
      </w:r>
      <w:r w:rsidR="00BA0CC2" w:rsidRPr="00E1468A">
        <w:t>.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cluster,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framework,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fosters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Everyone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enterprise;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contribution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serves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enrich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irrespective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possesses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undertaken,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appreciate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task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identify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occur—the</w:t>
      </w:r>
      <w:r w:rsidR="00C31877" w:rsidRPr="00E1468A">
        <w:t xml:space="preserve"> </w:t>
      </w:r>
      <w:r w:rsidRPr="00E1468A">
        <w:t>nascent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nurtured,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skill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acquired,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initiators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fledgling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accompanied,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space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cultivated,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endeavour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coordinated—and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creative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fact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circumstances</w:t>
      </w:r>
      <w:r w:rsidR="00C31877" w:rsidRPr="00E1468A">
        <w:t xml:space="preserve"> </w:t>
      </w:r>
      <w:r w:rsidRPr="00E1468A">
        <w:t>presents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enabling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simply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BA0CC2" w:rsidRPr="00E1468A">
        <w:t>.</w:t>
      </w:r>
      <w:r w:rsidR="00C31877" w:rsidRPr="00E1468A">
        <w:t xml:space="preserve"> </w:t>
      </w:r>
      <w:r w:rsidRPr="00E1468A">
        <w:t>Awareness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frees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fruitless</w:t>
      </w:r>
      <w:r w:rsidR="00C31877" w:rsidRPr="00E1468A">
        <w:t xml:space="preserve"> </w:t>
      </w:r>
      <w:r w:rsidRPr="00E1468A">
        <w:t>search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rigid</w:t>
      </w:r>
      <w:r w:rsidR="00C31877" w:rsidRPr="00E1468A">
        <w:t xml:space="preserve"> </w:t>
      </w:r>
      <w:r w:rsidRPr="00E1468A">
        <w:t>formula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allowing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gleaned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diverse</w:t>
      </w:r>
      <w:r w:rsidR="00C31877" w:rsidRPr="00E1468A">
        <w:t xml:space="preserve"> </w:t>
      </w:r>
      <w:r w:rsidRPr="00E1468A">
        <w:t>settings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inform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takes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shape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surroundings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completely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odds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narrow</w:t>
      </w:r>
      <w:r w:rsidR="00C31877" w:rsidRPr="00E1468A">
        <w:t xml:space="preserve"> </w:t>
      </w:r>
      <w:r w:rsidRPr="00E1468A">
        <w:t>conceptions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“success”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“failure”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breed</w:t>
      </w:r>
      <w:r w:rsidR="00C31877" w:rsidRPr="00E1468A">
        <w:t xml:space="preserve"> </w:t>
      </w:r>
      <w:r w:rsidRPr="00E1468A">
        <w:t>freneticism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paralyse</w:t>
      </w:r>
      <w:r w:rsidR="00C31877" w:rsidRPr="00E1468A">
        <w:t xml:space="preserve"> </w:t>
      </w:r>
      <w:r w:rsidRPr="00E1468A">
        <w:t>volition</w:t>
      </w:r>
      <w:r w:rsidR="00BA0CC2" w:rsidRPr="00E1468A">
        <w:t>.</w:t>
      </w:r>
      <w:r w:rsidR="00C31877" w:rsidRPr="00E1468A">
        <w:t xml:space="preserve"> </w:t>
      </w:r>
      <w:r w:rsidRPr="00E1468A">
        <w:t>Detachment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needed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expended</w:t>
      </w:r>
      <w:r w:rsidR="00C31877" w:rsidRPr="00E1468A">
        <w:t xml:space="preserve"> </w:t>
      </w:r>
      <w:r w:rsidRPr="00E1468A">
        <w:t>wholly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sake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occurs</w:t>
      </w:r>
      <w:r w:rsidR="00C31877" w:rsidRPr="00E1468A">
        <w:t xml:space="preserve"> </w:t>
      </w:r>
      <w:r w:rsidRPr="00E1468A">
        <w:t>belongs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victory</w:t>
      </w:r>
      <w:r w:rsidR="00C31877" w:rsidRPr="00E1468A">
        <w:t xml:space="preserve"> </w:t>
      </w:r>
      <w:r w:rsidRPr="00E1468A">
        <w:t>won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Name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occasion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celebrate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praise.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54"/>
      </w:r>
    </w:p>
    <w:p w14:paraId="069773CC" w14:textId="77777777" w:rsidR="00144365" w:rsidRPr="00E1468A" w:rsidRDefault="00144365" w:rsidP="00154A06"/>
    <w:p w14:paraId="20352AF0" w14:textId="77777777" w:rsidR="003313F5" w:rsidRPr="00E1468A" w:rsidRDefault="003313F5" w:rsidP="00154A06">
      <w:r w:rsidRPr="00E1468A">
        <w:t>155</w:t>
      </w:r>
    </w:p>
    <w:p w14:paraId="6E59EF05" w14:textId="5DCA3CCE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represented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priceless</w:t>
      </w:r>
      <w:r w:rsidR="00C31877" w:rsidRPr="00E1468A">
        <w:t xml:space="preserve"> </w:t>
      </w:r>
      <w:r w:rsidRPr="00E1468A">
        <w:t>legacy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previous</w:t>
      </w:r>
      <w:r w:rsidR="00C31877" w:rsidRPr="00E1468A">
        <w:t xml:space="preserve"> </w:t>
      </w:r>
      <w:r w:rsidRPr="00E1468A">
        <w:t>Plans,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extended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consolidation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encompass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endeavour,</w:t>
      </w:r>
      <w:r w:rsidR="00C31877" w:rsidRPr="00E1468A">
        <w:t xml:space="preserve"> </w:t>
      </w:r>
      <w:r w:rsidRPr="00E1468A">
        <w:t>notably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participation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55"/>
      </w:r>
    </w:p>
    <w:p w14:paraId="1101ACD9" w14:textId="7B4203D1" w:rsidR="00144365" w:rsidRPr="00E1468A" w:rsidRDefault="00144365" w:rsidP="00154A06"/>
    <w:p w14:paraId="54683AE4" w14:textId="1F36143A" w:rsidR="009F1FE3" w:rsidRPr="00E1468A" w:rsidRDefault="00DC78B5" w:rsidP="00154A06">
      <w:pPr>
        <w:pStyle w:val="Heading2"/>
      </w:pPr>
      <w:bookmarkStart w:id="21" w:name="_Toc104986513"/>
      <w:r w:rsidRPr="00E1468A">
        <w:t>3.2:</w:t>
      </w:r>
      <w:r w:rsidR="00C31877" w:rsidRPr="00E1468A">
        <w:t xml:space="preserve"> </w:t>
      </w:r>
      <w:r w:rsidR="009F1FE3" w:rsidRPr="00E1468A">
        <w:t>Consultation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Collaboration</w:t>
      </w:r>
      <w:bookmarkEnd w:id="21"/>
    </w:p>
    <w:p w14:paraId="0850CB04" w14:textId="77777777" w:rsidR="009F1FE3" w:rsidRPr="00E1468A" w:rsidRDefault="009F1FE3" w:rsidP="00154A06"/>
    <w:p w14:paraId="53DAA619" w14:textId="77777777" w:rsidR="001B4D78" w:rsidRPr="00E1468A" w:rsidRDefault="001B4D78" w:rsidP="00154A06">
      <w:r w:rsidRPr="00E1468A">
        <w:t>156</w:t>
      </w:r>
    </w:p>
    <w:p w14:paraId="4F980141" w14:textId="2E663B1A" w:rsidR="008C032C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God!</w:t>
      </w:r>
      <w:r w:rsidR="00C31877" w:rsidRPr="00E1468A">
        <w:t xml:space="preserve">  </w:t>
      </w:r>
      <w:r w:rsidRPr="00E1468A">
        <w:t>Give</w:t>
      </w:r>
      <w:r w:rsidR="00C31877" w:rsidRPr="00E1468A">
        <w:t xml:space="preserve"> </w:t>
      </w:r>
      <w:r w:rsidRPr="00E1468A">
        <w:t>ear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heeded,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freedom,</w:t>
      </w:r>
      <w:r w:rsidR="00C31877" w:rsidRPr="00E1468A">
        <w:t xml:space="preserve"> </w:t>
      </w:r>
      <w:r w:rsidRPr="00E1468A">
        <w:t>well-being,</w:t>
      </w:r>
      <w:r w:rsidR="00C31877" w:rsidRPr="00E1468A">
        <w:t xml:space="preserve"> </w:t>
      </w:r>
      <w:r w:rsidRPr="00E1468A">
        <w:t>tranquillity,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men</w:t>
      </w:r>
      <w:r w:rsidR="00BA0CC2" w:rsidRPr="00E1468A">
        <w:t>.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indispensable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Persia</w:t>
      </w:r>
      <w:r w:rsidR="00BA0CC2" w:rsidRPr="00E1468A">
        <w:t>.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fitting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measures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adopted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conformity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Majesty—may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aid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grace—and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divines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high-ranking</w:t>
      </w:r>
      <w:r w:rsidR="00C31877" w:rsidRPr="00E1468A">
        <w:t xml:space="preserve"> </w:t>
      </w:r>
      <w:r w:rsidRPr="00E1468A">
        <w:t>rulers</w:t>
      </w:r>
      <w:r w:rsidR="00BA0CC2" w:rsidRPr="00E1468A">
        <w:t>.</w:t>
      </w:r>
      <w:r w:rsidR="00C31877" w:rsidRPr="00E1468A">
        <w:t xml:space="preserve"> </w:t>
      </w:r>
      <w:r w:rsidRPr="00E1468A">
        <w:t>Subject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approval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fixed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meet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fast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adopt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enforce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security,</w:t>
      </w:r>
      <w:r w:rsidR="00C31877" w:rsidRPr="00E1468A">
        <w:t xml:space="preserve"> </w:t>
      </w:r>
      <w:r w:rsidRPr="00E1468A">
        <w:t>prosperity,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tranquillity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measure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adopted,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chaos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commotion.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56"/>
      </w:r>
    </w:p>
    <w:p w14:paraId="5CCF42C2" w14:textId="1574EBC3" w:rsidR="008C032C" w:rsidRPr="00E1468A" w:rsidRDefault="008C032C" w:rsidP="00154A06"/>
    <w:p w14:paraId="00F92B55" w14:textId="77777777" w:rsidR="001B4D78" w:rsidRPr="00E1468A" w:rsidRDefault="001B4D78" w:rsidP="00154A06">
      <w:r w:rsidRPr="00E1468A">
        <w:t>157</w:t>
      </w:r>
    </w:p>
    <w:p w14:paraId="35C624A3" w14:textId="1B5AD3E8" w:rsidR="008C032C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saith</w:t>
      </w:r>
      <w:r w:rsidR="00BA0CC2" w:rsidRPr="00E1468A">
        <w:t>: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illumined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luminaries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compassion</w:t>
      </w:r>
      <w:r w:rsidR="00BA0CC2" w:rsidRPr="00E1468A">
        <w:t>.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counsel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matters,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lamp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leadeth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understanding.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57"/>
      </w:r>
    </w:p>
    <w:p w14:paraId="0FF8F892" w14:textId="4D3B9C62" w:rsidR="008C032C" w:rsidRPr="00E1468A" w:rsidRDefault="008C032C" w:rsidP="00154A06"/>
    <w:p w14:paraId="7555456F" w14:textId="77777777" w:rsidR="001B4D78" w:rsidRPr="00E1468A" w:rsidRDefault="001B4D78" w:rsidP="00154A06">
      <w:r w:rsidRPr="00E1468A">
        <w:t>158</w:t>
      </w:r>
    </w:p>
    <w:p w14:paraId="3DE8DFD6" w14:textId="08F5D985" w:rsidR="00144365" w:rsidRPr="00E1468A" w:rsidRDefault="009F1FE3" w:rsidP="00154A06">
      <w:r w:rsidRPr="00E1468A">
        <w:t>If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travel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countries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observe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remains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ruin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destruction,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desolation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ruin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war,</w:t>
      </w:r>
      <w:r w:rsidR="00C31877" w:rsidRPr="00E1468A">
        <w:t xml:space="preserve"> </w:t>
      </w:r>
      <w:r w:rsidRPr="00E1468A">
        <w:t>strife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="008C032C" w:rsidRPr="00E1468A">
        <w:t>quarrelling</w:t>
      </w:r>
      <w:r w:rsidRPr="00E1468A">
        <w:t>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fruits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virtue,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concord.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58"/>
      </w:r>
    </w:p>
    <w:p w14:paraId="4D10C963" w14:textId="77777777" w:rsidR="00144365" w:rsidRPr="00E1468A" w:rsidRDefault="00144365" w:rsidP="00154A06"/>
    <w:p w14:paraId="53D72665" w14:textId="77777777" w:rsidR="001B4D78" w:rsidRPr="00E1468A" w:rsidRDefault="001B4D78" w:rsidP="00154A06">
      <w:r w:rsidRPr="00E1468A">
        <w:t>159</w:t>
      </w:r>
    </w:p>
    <w:p w14:paraId="0F941303" w14:textId="074E76FB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short,</w:t>
      </w:r>
      <w:r w:rsidR="00C31877" w:rsidRPr="00E1468A">
        <w:t xml:space="preserve"> </w:t>
      </w:r>
      <w:r w:rsidRPr="00E1468A">
        <w:t>whatsoever</w:t>
      </w:r>
      <w:r w:rsidR="00C31877" w:rsidRPr="00E1468A">
        <w:t xml:space="preserve"> </w:t>
      </w:r>
      <w:r w:rsidRPr="00E1468A">
        <w:t>thing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arranged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purity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motive,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trace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estrangement</w:t>
      </w:r>
      <w:r w:rsidR="00C31877" w:rsidRPr="00E1468A">
        <w:t xml:space="preserve"> </w:t>
      </w:r>
      <w:r w:rsidRPr="00E1468A">
        <w:t>prevail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darkness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darkness…</w:t>
      </w:r>
      <w:r w:rsidR="00BA0CC2" w:rsidRPr="00E1468A">
        <w:t>.</w:t>
      </w:r>
      <w:r w:rsidR="00C31877" w:rsidRPr="00E1468A">
        <w:t xml:space="preserve"> </w:t>
      </w:r>
      <w:r w:rsidRPr="00E1468A">
        <w:t>Discussions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pertain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souls,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instruction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relief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feeble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kindness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diffusion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fragrances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Word.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59"/>
      </w:r>
    </w:p>
    <w:p w14:paraId="3901CBDC" w14:textId="77777777" w:rsidR="00144365" w:rsidRPr="00E1468A" w:rsidRDefault="00144365" w:rsidP="00154A06"/>
    <w:p w14:paraId="3CC512B4" w14:textId="77777777" w:rsidR="001B4D78" w:rsidRPr="00E1468A" w:rsidRDefault="001B4D78" w:rsidP="00154A06">
      <w:r w:rsidRPr="00E1468A">
        <w:t>160</w:t>
      </w:r>
    </w:p>
    <w:p w14:paraId="1B059A4D" w14:textId="773823A3" w:rsidR="00144365" w:rsidRPr="00E1468A" w:rsidRDefault="009F1FE3" w:rsidP="00154A06">
      <w:r w:rsidRPr="00E1468A">
        <w:t>Man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matters,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major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minor,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cognizant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good</w:t>
      </w:r>
      <w:r w:rsidR="00BA0CC2" w:rsidRPr="00E1468A">
        <w:t>.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giveth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insight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enableth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delve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unknown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shineth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consultation…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consulting,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behave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love,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sincerity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other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edifice</w:t>
      </w:r>
      <w:r w:rsidR="00BA0CC2" w:rsidRPr="00E1468A">
        <w:t>.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ordinary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consult.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60"/>
      </w:r>
    </w:p>
    <w:p w14:paraId="4786E9EA" w14:textId="14F69004" w:rsidR="00144365" w:rsidRPr="00E1468A" w:rsidRDefault="00144365" w:rsidP="00154A06"/>
    <w:p w14:paraId="706DF558" w14:textId="77777777" w:rsidR="00A652A3" w:rsidRPr="00E1468A" w:rsidRDefault="00A652A3" w:rsidP="00154A06">
      <w:r w:rsidRPr="00E1468A">
        <w:t>161</w:t>
      </w:r>
    </w:p>
    <w:p w14:paraId="4E510695" w14:textId="60D9AB6D" w:rsidR="009F1FE3" w:rsidRPr="00E1468A" w:rsidRDefault="009F1FE3" w:rsidP="00154A06">
      <w:r w:rsidRPr="00E1468A">
        <w:t>Some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creatures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solitary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alone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trees</w:t>
      </w:r>
      <w:r w:rsidR="00BA0CC2" w:rsidRPr="00E1468A">
        <w:t>.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animals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isolated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separate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away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kind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impossible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man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association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essential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association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meeting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collective.</w:t>
      </w:r>
    </w:p>
    <w:p w14:paraId="1DC87E17" w14:textId="77777777" w:rsidR="009F1FE3" w:rsidRPr="00E1468A" w:rsidRDefault="009F1FE3" w:rsidP="00154A06"/>
    <w:p w14:paraId="56090A12" w14:textId="32803F8A" w:rsidR="00144365" w:rsidRPr="00E1468A" w:rsidRDefault="009F1FE3" w:rsidP="00154A06"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intercourse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villages,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assured</w:t>
      </w:r>
      <w:r w:rsidR="00BA0CC2" w:rsidRPr="00E1468A">
        <w:t>.</w:t>
      </w:r>
      <w:r w:rsidR="00C31877" w:rsidRPr="00E1468A">
        <w:t xml:space="preserve"> </w:t>
      </w:r>
      <w:r w:rsidRPr="00E1468A">
        <w:t>Likewise,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intercommunication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cities,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reciprocal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agreement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reached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countries,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development…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evident,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outcomes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agreement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numberless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unlimited.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61"/>
      </w:r>
    </w:p>
    <w:p w14:paraId="0922005D" w14:textId="77777777" w:rsidR="003E5808" w:rsidRDefault="003E5808" w:rsidP="00154A06"/>
    <w:p w14:paraId="1D516F5A" w14:textId="098D3474" w:rsidR="00A652A3" w:rsidRPr="00E1468A" w:rsidRDefault="00A652A3" w:rsidP="00154A06">
      <w:r w:rsidRPr="00E1468A">
        <w:t>162</w:t>
      </w:r>
    </w:p>
    <w:p w14:paraId="7B98A965" w14:textId="678B6710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supreme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reciprocity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stronger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fellowship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solidarity</w:t>
      </w:r>
      <w:r w:rsidR="00C31877" w:rsidRPr="00E1468A">
        <w:t xml:space="preserve"> </w:t>
      </w:r>
      <w:r w:rsidRPr="00E1468A">
        <w:t>amongst</w:t>
      </w:r>
      <w:r w:rsidR="00C31877" w:rsidRPr="00E1468A">
        <w:t xml:space="preserve"> </w:t>
      </w:r>
      <w:r w:rsidRPr="00E1468A">
        <w:t>men,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constructiveness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accomplishment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activity</w:t>
      </w:r>
      <w:r w:rsidR="00BA0CC2" w:rsidRPr="00E1468A">
        <w:t>.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cooperation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reciprocal</w:t>
      </w:r>
      <w:r w:rsidR="00C31877" w:rsidRPr="00E1468A">
        <w:t xml:space="preserve"> </w:t>
      </w:r>
      <w:r w:rsidRPr="00E1468A">
        <w:t>attitude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member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remains</w:t>
      </w:r>
      <w:r w:rsidR="00C31877" w:rsidRPr="00E1468A">
        <w:t xml:space="preserve"> </w:t>
      </w:r>
      <w:r w:rsidRPr="00E1468A">
        <w:t>self-</w:t>
      </w:r>
      <w:r w:rsidR="005030E5" w:rsidRPr="00E1468A">
        <w:t>centred</w:t>
      </w:r>
      <w:r w:rsidRPr="00E1468A">
        <w:t>,</w:t>
      </w:r>
      <w:r w:rsidR="00C31877" w:rsidRPr="00E1468A">
        <w:t xml:space="preserve"> </w:t>
      </w:r>
      <w:r w:rsidRPr="00E1468A">
        <w:t>uninspired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altruistic</w:t>
      </w:r>
      <w:r w:rsidR="00C31877" w:rsidRPr="00E1468A">
        <w:t xml:space="preserve"> </w:t>
      </w:r>
      <w:r w:rsidRPr="00E1468A">
        <w:t>purposes,</w:t>
      </w:r>
      <w:r w:rsidR="00C31877" w:rsidRPr="00E1468A">
        <w:t xml:space="preserve"> </w:t>
      </w:r>
      <w:r w:rsidRPr="00E1468A">
        <w:t>limited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solitary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animal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plant</w:t>
      </w:r>
      <w:r w:rsidR="00C31877" w:rsidRPr="00E1468A">
        <w:t xml:space="preserve"> </w:t>
      </w:r>
      <w:r w:rsidRPr="00E1468A">
        <w:t>organisms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lower</w:t>
      </w:r>
      <w:r w:rsidR="00C31877" w:rsidRPr="00E1468A">
        <w:t xml:space="preserve"> </w:t>
      </w:r>
      <w:r w:rsidRPr="00E1468A">
        <w:t>kingdoms.</w:t>
      </w:r>
      <w:r w:rsidR="00C31877" w:rsidRPr="00E1468A">
        <w:t xml:space="preserve"> </w:t>
      </w:r>
      <w:r w:rsidR="005030E5" w:rsidRPr="00E1468A">
        <w:rPr>
          <w:rStyle w:val="FootnoteReference"/>
        </w:rPr>
        <w:footnoteReference w:id="162"/>
      </w:r>
    </w:p>
    <w:p w14:paraId="246D3CF5" w14:textId="77777777" w:rsidR="00144365" w:rsidRPr="00E1468A" w:rsidRDefault="00144365" w:rsidP="00154A06"/>
    <w:p w14:paraId="2EDD1320" w14:textId="77777777" w:rsidR="00A652A3" w:rsidRPr="00E1468A" w:rsidRDefault="00A652A3" w:rsidP="00154A06">
      <w:r w:rsidRPr="00E1468A">
        <w:t>163</w:t>
      </w:r>
    </w:p>
    <w:p w14:paraId="79A79BD4" w14:textId="6B18BEB4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Ancient</w:t>
      </w:r>
      <w:r w:rsidR="00C31877" w:rsidRPr="00E1468A">
        <w:t xml:space="preserve"> </w:t>
      </w:r>
      <w:r w:rsidRPr="00E1468A">
        <w:t>Beauty,</w:t>
      </w:r>
      <w:r w:rsidR="00C31877" w:rsidRPr="00E1468A">
        <w:t xml:space="preserve"> </w:t>
      </w:r>
      <w:r w:rsidRPr="00E1468A">
        <w:t>exalted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Name,</w:t>
      </w:r>
      <w:r w:rsidR="00C31877" w:rsidRPr="00E1468A">
        <w:t xml:space="preserve"> </w:t>
      </w:r>
      <w:r w:rsidRPr="00E1468A">
        <w:t>states</w:t>
      </w:r>
      <w:r w:rsidR="00BA0CC2" w:rsidRPr="00E1468A">
        <w:t>: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canopy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upraised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pillars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compassion,”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asserts</w:t>
      </w:r>
      <w:r w:rsidR="00BA0CC2" w:rsidRPr="00E1468A">
        <w:t>: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show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several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assuredly</w:t>
      </w:r>
      <w:r w:rsidR="00C31877" w:rsidRPr="00E1468A">
        <w:t xml:space="preserve"> </w:t>
      </w:r>
      <w:r w:rsidRPr="00E1468A">
        <w:t>preferable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man</w:t>
      </w:r>
      <w:r w:rsidR="00BA0CC2" w:rsidRPr="00E1468A">
        <w:t>.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Almighty,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enjoined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believers,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confer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ordinary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matters,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universal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accomplish,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brethren,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agreeable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investigated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unveiled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eyes,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disclosed</w:t>
      </w:r>
      <w:r w:rsidR="00BA0CC2" w:rsidRPr="00E1468A">
        <w:t>.</w:t>
      </w:r>
      <w:r w:rsidR="00C31877" w:rsidRPr="00E1468A">
        <w:t xml:space="preserve"> </w:t>
      </w:r>
      <w:r w:rsidRPr="00E1468A">
        <w:t>Likewise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level,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affairs,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solution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certainly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revealed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manner,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profession,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consult,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commerce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similarly</w:t>
      </w:r>
      <w:r w:rsidR="00C31877" w:rsidRPr="00E1468A">
        <w:t xml:space="preserve"> </w:t>
      </w:r>
      <w:r w:rsidRPr="00E1468A">
        <w:t>consult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business</w:t>
      </w:r>
      <w:r w:rsidR="00C31877" w:rsidRPr="00E1468A">
        <w:t xml:space="preserve"> </w:t>
      </w:r>
      <w:r w:rsidRPr="00E1468A">
        <w:t>affairs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short,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desirable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issues.”</w:t>
      </w:r>
      <w:r w:rsidR="00C31877" w:rsidRPr="00E1468A">
        <w:t xml:space="preserve"> </w:t>
      </w:r>
      <w:r w:rsidR="00E34D62" w:rsidRPr="00E1468A">
        <w:rPr>
          <w:rStyle w:val="FootnoteReference"/>
        </w:rPr>
        <w:footnoteReference w:id="163"/>
      </w:r>
    </w:p>
    <w:p w14:paraId="50E9194B" w14:textId="0DC83908" w:rsidR="00144365" w:rsidRPr="00E1468A" w:rsidRDefault="00144365" w:rsidP="00154A06"/>
    <w:p w14:paraId="639C30D2" w14:textId="77777777" w:rsidR="00A652A3" w:rsidRPr="00E1468A" w:rsidRDefault="00A652A3" w:rsidP="00154A06">
      <w:r w:rsidRPr="00E1468A">
        <w:t>164</w:t>
      </w:r>
    </w:p>
    <w:p w14:paraId="651AFC27" w14:textId="39C96833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constitutes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Administration,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applied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activities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affect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co-operation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continual</w:t>
      </w:r>
      <w:r w:rsidR="00C31877" w:rsidRPr="00E1468A">
        <w:t xml:space="preserve"> </w:t>
      </w:r>
      <w:r w:rsidRPr="00E1468A">
        <w:t>exchange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safeguard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interests</w:t>
      </w:r>
      <w:r w:rsidR="00BA0CC2" w:rsidRPr="00E1468A">
        <w:t>.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initiative,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resourcefulness,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indispensable,</w:t>
      </w:r>
      <w:r w:rsidR="00C31877" w:rsidRPr="00E1468A">
        <w:t xml:space="preserve"> </w:t>
      </w:r>
      <w:r w:rsidRPr="00E1468A">
        <w:t>are,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supported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enriched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experiences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group,</w:t>
      </w:r>
      <w:r w:rsidR="00C31877" w:rsidRPr="00E1468A">
        <w:t xml:space="preserve"> </w:t>
      </w:r>
      <w:r w:rsidRPr="00E1468A">
        <w:t>utterly</w:t>
      </w:r>
      <w:r w:rsidR="00C31877" w:rsidRPr="00E1468A">
        <w:t xml:space="preserve"> </w:t>
      </w:r>
      <w:r w:rsidRPr="00E1468A">
        <w:t>incapable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achieving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tremendous</w:t>
      </w:r>
      <w:r w:rsidR="00C31877" w:rsidRPr="00E1468A">
        <w:t xml:space="preserve"> </w:t>
      </w:r>
      <w:r w:rsidRPr="00E1468A">
        <w:t>task.</w:t>
      </w:r>
      <w:r w:rsidR="00C31877" w:rsidRPr="00E1468A">
        <w:t xml:space="preserve"> </w:t>
      </w:r>
      <w:r w:rsidR="0005083C" w:rsidRPr="00E1468A">
        <w:rPr>
          <w:rStyle w:val="FootnoteReference"/>
        </w:rPr>
        <w:footnoteReference w:id="164"/>
      </w:r>
    </w:p>
    <w:p w14:paraId="2A5F32BB" w14:textId="5748408E" w:rsidR="00144365" w:rsidRPr="00E1468A" w:rsidRDefault="00144365" w:rsidP="00154A06"/>
    <w:p w14:paraId="57FCFB3E" w14:textId="77777777" w:rsidR="00A652A3" w:rsidRPr="00E1468A" w:rsidRDefault="00A652A3" w:rsidP="00154A06">
      <w:r w:rsidRPr="00E1468A">
        <w:t>165</w:t>
      </w:r>
    </w:p>
    <w:p w14:paraId="6001320F" w14:textId="4DC7419C" w:rsidR="00144365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nothing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success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close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continued</w:t>
      </w:r>
      <w:r w:rsidR="00C31877" w:rsidRPr="00E1468A">
        <w:t xml:space="preserve"> </w:t>
      </w:r>
      <w:r w:rsidRPr="00E1468A">
        <w:t>consultation,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advise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adopt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method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activities.</w:t>
      </w:r>
      <w:r w:rsidR="00C31877" w:rsidRPr="00E1468A">
        <w:t xml:space="preserve"> </w:t>
      </w:r>
      <w:r w:rsidR="0005083C" w:rsidRPr="00E1468A">
        <w:rPr>
          <w:rStyle w:val="FootnoteReference"/>
        </w:rPr>
        <w:footnoteReference w:id="165"/>
      </w:r>
    </w:p>
    <w:p w14:paraId="07E79BB3" w14:textId="77777777" w:rsidR="00144365" w:rsidRPr="00E1468A" w:rsidRDefault="00144365" w:rsidP="00154A06"/>
    <w:p w14:paraId="79443AC8" w14:textId="77777777" w:rsidR="00A652A3" w:rsidRPr="00E1468A" w:rsidRDefault="00A652A3" w:rsidP="00154A06">
      <w:r w:rsidRPr="00E1468A">
        <w:t>166</w:t>
      </w:r>
    </w:p>
    <w:p w14:paraId="4106FE51" w14:textId="26FA7EC2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thoughts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enter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collaboration,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permit,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increasing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movements,</w:t>
      </w:r>
      <w:r w:rsidR="00C31877" w:rsidRPr="00E1468A">
        <w:t xml:space="preserve"> </w:t>
      </w:r>
      <w:r w:rsidRPr="00E1468A">
        <w:t>organizations,</w:t>
      </w:r>
      <w:r w:rsidR="00C31877" w:rsidRPr="00E1468A">
        <w:t xml:space="preserve"> </w:t>
      </w:r>
      <w:r w:rsidRPr="00E1468A">
        <w:t>groups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partnerships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strive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transform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unity,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welfare,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solidarity</w:t>
      </w:r>
      <w:r w:rsidR="00BA0CC2" w:rsidRPr="00E1468A">
        <w:t>.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passages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inspires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actively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contemporary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feasible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choosing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collaboration,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principle,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consistent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ends;</w:t>
      </w:r>
      <w:r w:rsidR="00C31877" w:rsidRPr="00E1468A">
        <w:t xml:space="preserve"> </w:t>
      </w:r>
      <w:r w:rsidRPr="00E1468A">
        <w:t>noble</w:t>
      </w:r>
      <w:r w:rsidR="00C31877" w:rsidRPr="00E1468A">
        <w:t xml:space="preserve"> </w:t>
      </w:r>
      <w:r w:rsidRPr="00E1468A">
        <w:t>goals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unworthy</w:t>
      </w:r>
      <w:r w:rsidR="00C31877" w:rsidRPr="00E1468A">
        <w:t xml:space="preserve"> </w:t>
      </w:r>
      <w:r w:rsidRPr="00E1468A">
        <w:t>means</w:t>
      </w:r>
      <w:r w:rsidR="00BA0CC2" w:rsidRPr="00E1468A">
        <w:t>.</w:t>
      </w:r>
      <w:r w:rsidR="00C31877" w:rsidRPr="00E1468A">
        <w:t xml:space="preserve"> </w:t>
      </w:r>
      <w:r w:rsidRPr="00E1468A">
        <w:t>Specifically,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enduring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require</w:t>
      </w:r>
      <w:r w:rsidR="00C31877" w:rsidRPr="00E1468A">
        <w:t xml:space="preserve"> </w:t>
      </w:r>
      <w:r w:rsidRPr="00E1468A">
        <w:t>contention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assume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inherent</w:t>
      </w:r>
      <w:r w:rsidR="00C31877" w:rsidRPr="00E1468A">
        <w:t xml:space="preserve"> </w:t>
      </w:r>
      <w:r w:rsidRPr="00E1468A">
        <w:t>conflict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underlies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interactions,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subtly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noted</w:t>
      </w:r>
      <w:r w:rsidR="00C31877" w:rsidRPr="00E1468A">
        <w:t xml:space="preserve"> </w:t>
      </w:r>
      <w:r w:rsidRPr="00E1468A">
        <w:t>here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despite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limitations</w:t>
      </w:r>
      <w:r w:rsidR="00C31877" w:rsidRPr="00E1468A">
        <w:t xml:space="preserve"> </w:t>
      </w:r>
      <w:r w:rsidRPr="00E1468A">
        <w:t>imposed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adherence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principle,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experienced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shortage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opportunities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collaboration;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intensely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share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respect,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care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overstep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bounds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colleagues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associates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joint</w:t>
      </w:r>
      <w:r w:rsidR="00C31877" w:rsidRPr="00E1468A">
        <w:t xml:space="preserve"> </w:t>
      </w:r>
      <w:r w:rsidRPr="00E1468A">
        <w:t>undertaking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occasion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impose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convictions</w:t>
      </w:r>
      <w:r w:rsidR="00BA0CC2" w:rsidRPr="00E1468A">
        <w:t>.</w:t>
      </w:r>
      <w:r w:rsidR="00C31877" w:rsidRPr="00E1468A">
        <w:t xml:space="preserve"> </w:t>
      </w:r>
      <w:r w:rsidRPr="00E1468A">
        <w:t>Self-righteousness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unfortunate</w:t>
      </w:r>
      <w:r w:rsidR="00C31877" w:rsidRPr="00E1468A">
        <w:t xml:space="preserve"> </w:t>
      </w:r>
      <w:r w:rsidRPr="00E1468A">
        <w:t>manifestations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zeal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utterly</w:t>
      </w:r>
      <w:r w:rsidR="00C31877" w:rsidRPr="00E1468A">
        <w:t xml:space="preserve"> </w:t>
      </w:r>
      <w:r w:rsidRPr="00E1468A">
        <w:t>avoided</w:t>
      </w:r>
      <w:r w:rsidR="00BA0CC2" w:rsidRPr="00E1468A">
        <w:t>.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do,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readily</w:t>
      </w:r>
      <w:r w:rsidR="00C31877" w:rsidRPr="00E1468A">
        <w:t xml:space="preserve"> </w:t>
      </w:r>
      <w:r w:rsidRPr="00E1468A">
        <w:t>offer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collaborators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lessons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experience,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happy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incorporate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community-building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gained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association.</w:t>
      </w:r>
      <w:r w:rsidR="00C31877" w:rsidRPr="00E1468A">
        <w:t xml:space="preserve"> </w:t>
      </w:r>
      <w:r w:rsidR="00E34D62" w:rsidRPr="00E1468A">
        <w:rPr>
          <w:rStyle w:val="FootnoteReference"/>
        </w:rPr>
        <w:footnoteReference w:id="166"/>
      </w:r>
    </w:p>
    <w:p w14:paraId="190654E9" w14:textId="77777777" w:rsidR="00144365" w:rsidRPr="00E1468A" w:rsidRDefault="00144365" w:rsidP="00154A06"/>
    <w:p w14:paraId="136C87AE" w14:textId="77777777" w:rsidR="00A652A3" w:rsidRPr="00E1468A" w:rsidRDefault="00A652A3" w:rsidP="00154A06">
      <w:r w:rsidRPr="00E1468A">
        <w:t>167</w:t>
      </w:r>
    </w:p>
    <w:p w14:paraId="64ECE028" w14:textId="578506D9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reflections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betterment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undoubtedly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demonstrations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only,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effective,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Rather,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grow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fellow</w:t>
      </w:r>
      <w:r w:rsidR="00C31877" w:rsidRPr="00E1468A">
        <w:t xml:space="preserve"> </w:t>
      </w:r>
      <w:r w:rsidRPr="00E1468A">
        <w:t>citizens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frame</w:t>
      </w:r>
      <w:r w:rsidR="00C31877" w:rsidRPr="00E1468A">
        <w:t xml:space="preserve"> </w:t>
      </w:r>
      <w:r w:rsidRPr="00E1468A">
        <w:t>concerns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rises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fissures,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manner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transcends</w:t>
      </w:r>
      <w:r w:rsidR="00C31877" w:rsidRPr="00E1468A">
        <w:t xml:space="preserve"> </w:t>
      </w:r>
      <w:r w:rsidRPr="00E1468A">
        <w:t>divisive</w:t>
      </w:r>
      <w:r w:rsidR="00C31877" w:rsidRPr="00E1468A">
        <w:t xml:space="preserve"> </w:t>
      </w:r>
      <w:r w:rsidRPr="00E1468A">
        <w:t>approaches,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spaces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enact</w:t>
      </w:r>
      <w:r w:rsidR="00C31877" w:rsidRPr="00E1468A">
        <w:t xml:space="preserve"> </w:t>
      </w:r>
      <w:r w:rsidRPr="00E1468A">
        <w:t>solutions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bedevil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nation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stated</w:t>
      </w:r>
      <w:r w:rsidR="00BA0CC2" w:rsidRPr="00E1468A">
        <w:t>:</w:t>
      </w:r>
      <w:r w:rsidR="00C31877" w:rsidRPr="00E1468A">
        <w:t xml:space="preserve"> </w:t>
      </w:r>
      <w:r w:rsidRPr="00E1468A">
        <w:t>“Say</w:t>
      </w:r>
      <w:r w:rsidR="00BA0CC2" w:rsidRPr="00E1468A">
        <w:t>: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station</w:t>
      </w:r>
      <w:r w:rsidR="00C31877" w:rsidRPr="00E1468A">
        <w:t xml:space="preserve"> </w:t>
      </w:r>
      <w:r w:rsidRPr="00E1468A">
        <w:t>except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justice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exist</w:t>
      </w:r>
      <w:r w:rsidR="00C31877" w:rsidRPr="00E1468A">
        <w:t xml:space="preserve"> </w:t>
      </w:r>
      <w:r w:rsidRPr="00E1468A">
        <w:t>except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unity</w:t>
      </w:r>
      <w:r w:rsidR="00BA0CC2" w:rsidRPr="00E1468A">
        <w:t>.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except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consultation.”</w:t>
      </w:r>
      <w:r w:rsidR="00C31877" w:rsidRPr="00E1468A">
        <w:t xml:space="preserve"> 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light,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resist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vain</w:t>
      </w:r>
      <w:r w:rsidR="00C31877" w:rsidRPr="00E1468A">
        <w:t xml:space="preserve"> </w:t>
      </w:r>
      <w:r w:rsidRPr="00E1468A">
        <w:t>imaginings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idle</w:t>
      </w:r>
      <w:r w:rsidR="00C31877" w:rsidRPr="00E1468A">
        <w:t xml:space="preserve"> </w:t>
      </w:r>
      <w:r w:rsidRPr="00E1468A">
        <w:t>fancies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machinations,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eyes,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identify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equitable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order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essential—forged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consultative</w:t>
      </w:r>
      <w:r w:rsidR="00C31877" w:rsidRPr="00E1468A">
        <w:t xml:space="preserve"> </w:t>
      </w:r>
      <w:r w:rsidRPr="00E1468A">
        <w:t>processes,</w:t>
      </w:r>
      <w:r w:rsidR="00C31877" w:rsidRPr="00E1468A">
        <w:t xml:space="preserve"> </w:t>
      </w:r>
      <w:r w:rsidRPr="00E1468A">
        <w:t>including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reflection—to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positive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change.</w:t>
      </w:r>
      <w:r w:rsidR="00C31877" w:rsidRPr="00E1468A">
        <w:t xml:space="preserve"> </w:t>
      </w:r>
      <w:r w:rsidR="00E34D62" w:rsidRPr="00E1468A">
        <w:rPr>
          <w:rStyle w:val="FootnoteReference"/>
        </w:rPr>
        <w:footnoteReference w:id="167"/>
      </w:r>
    </w:p>
    <w:p w14:paraId="589C4024" w14:textId="22F41EE7" w:rsidR="00144365" w:rsidRPr="00E1468A" w:rsidRDefault="00144365" w:rsidP="00154A06"/>
    <w:p w14:paraId="5C360E92" w14:textId="77777777" w:rsidR="00A652A3" w:rsidRPr="00E1468A" w:rsidRDefault="00A652A3" w:rsidP="00154A06">
      <w:r w:rsidRPr="00E1468A">
        <w:t>168</w:t>
      </w:r>
    </w:p>
    <w:p w14:paraId="7C9BC377" w14:textId="67BE2190" w:rsidR="009F1FE3" w:rsidRPr="00E1468A" w:rsidRDefault="009F1FE3" w:rsidP="00154A06">
      <w:r w:rsidRPr="00E1468A">
        <w:t>Concepts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inform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interact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participate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discourses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action</w:t>
      </w:r>
      <w:r w:rsidR="00BA0CC2" w:rsidRPr="00E1468A">
        <w:t>.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provides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reached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defined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involves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free,</w:t>
      </w:r>
      <w:r w:rsidR="00C31877" w:rsidRPr="00E1468A">
        <w:t xml:space="preserve"> </w:t>
      </w:r>
      <w:r w:rsidRPr="00E1468A">
        <w:t>respectful,</w:t>
      </w:r>
      <w:r w:rsidR="00C31877" w:rsidRPr="00E1468A">
        <w:t xml:space="preserve"> </w:t>
      </w:r>
      <w:r w:rsidRPr="00E1468A">
        <w:t>dignified,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fair-minded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exchange</w:t>
      </w:r>
      <w:r w:rsidR="00C31877" w:rsidRPr="00E1468A">
        <w:t xml:space="preserve"> </w:t>
      </w:r>
      <w:r w:rsidRPr="00E1468A">
        <w:t>views,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attempt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consensus</w:t>
      </w:r>
      <w:r w:rsidR="00BA0CC2" w:rsidRPr="00E1468A">
        <w:t>.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initial</w:t>
      </w:r>
      <w:r w:rsidR="00C31877" w:rsidRPr="00E1468A">
        <w:t xml:space="preserve"> </w:t>
      </w:r>
      <w:r w:rsidRPr="00E1468A">
        <w:t>difference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opinion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starting</w:t>
      </w:r>
      <w:r w:rsidR="00C31877" w:rsidRPr="00E1468A">
        <w:t xml:space="preserve"> </w:t>
      </w:r>
      <w:r w:rsidRPr="00E1468A">
        <w:t>point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examining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issue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reach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consensus;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="00A652A3" w:rsidRPr="00E1468A">
        <w:t>rancour</w:t>
      </w:r>
      <w:r w:rsidRPr="00E1468A">
        <w:t>,</w:t>
      </w:r>
      <w:r w:rsidR="00C31877" w:rsidRPr="00E1468A">
        <w:t xml:space="preserve"> </w:t>
      </w:r>
      <w:r w:rsidRPr="00E1468A">
        <w:t>aversion,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estrangement</w:t>
      </w:r>
      <w:r w:rsidR="00BA0CC2" w:rsidRPr="00E1468A">
        <w:t>.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acting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unity,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conclusion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tested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revised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BA0CC2" w:rsidRPr="00E1468A">
        <w:t>.</w:t>
      </w:r>
      <w:r w:rsidR="00C31877" w:rsidRPr="00E1468A">
        <w:t xml:space="preserve"> </w:t>
      </w:r>
      <w:r w:rsidRPr="00E1468A">
        <w:t>Otherwise,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explains,</w:t>
      </w:r>
      <w:r w:rsidR="00C31877" w:rsidRPr="00E1468A">
        <w:t xml:space="preserve"> </w:t>
      </w:r>
      <w:r w:rsidRPr="00E1468A">
        <w:t>“stubbornness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persistence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discord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wrangling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hidden.”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68"/>
      </w:r>
    </w:p>
    <w:p w14:paraId="574E4860" w14:textId="0846D19A" w:rsidR="009F1FE3" w:rsidRPr="00E1468A" w:rsidRDefault="009F1FE3" w:rsidP="00154A06"/>
    <w:p w14:paraId="713B5FC4" w14:textId="6BEC81C4" w:rsidR="009F1FE3" w:rsidRPr="00E1468A" w:rsidRDefault="00DC78B5" w:rsidP="00154A06">
      <w:pPr>
        <w:pStyle w:val="Heading2"/>
      </w:pPr>
      <w:bookmarkStart w:id="22" w:name="_Toc104986514"/>
      <w:r w:rsidRPr="00E1468A">
        <w:t>3.3:</w:t>
      </w:r>
      <w:r w:rsidR="00C31877" w:rsidRPr="00E1468A">
        <w:t xml:space="preserve"> </w:t>
      </w:r>
      <w:r w:rsidR="009F1FE3" w:rsidRPr="00E1468A">
        <w:t>Utilizing</w:t>
      </w:r>
      <w:r w:rsidR="00C31877" w:rsidRPr="00E1468A">
        <w:t xml:space="preserve"> </w:t>
      </w:r>
      <w:r w:rsidR="009F1FE3" w:rsidRPr="00E1468A">
        <w:t>Material</w:t>
      </w:r>
      <w:r w:rsidR="00C31877" w:rsidRPr="00E1468A">
        <w:t xml:space="preserve"> </w:t>
      </w:r>
      <w:r w:rsidR="009F1FE3" w:rsidRPr="00E1468A">
        <w:t>Means</w:t>
      </w:r>
      <w:bookmarkEnd w:id="22"/>
    </w:p>
    <w:p w14:paraId="0DD5DAB1" w14:textId="77777777" w:rsidR="009F1FE3" w:rsidRPr="00E1468A" w:rsidRDefault="009F1FE3" w:rsidP="00154A06"/>
    <w:p w14:paraId="4837D28A" w14:textId="77777777" w:rsidR="00A652A3" w:rsidRPr="00E1468A" w:rsidRDefault="00A652A3" w:rsidP="00154A06">
      <w:r w:rsidRPr="00E1468A">
        <w:t>169</w:t>
      </w:r>
    </w:p>
    <w:p w14:paraId="0F0170EB" w14:textId="4A1D0226" w:rsidR="00144365" w:rsidRPr="00E1468A" w:rsidRDefault="009F1FE3" w:rsidP="00154A06">
      <w:r w:rsidRPr="00E1468A">
        <w:t>Hold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fast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placing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trust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Provider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means.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69"/>
      </w:r>
    </w:p>
    <w:p w14:paraId="2E6E6A17" w14:textId="77777777" w:rsidR="003E5808" w:rsidRDefault="003E5808" w:rsidP="00154A06"/>
    <w:p w14:paraId="56958D00" w14:textId="7874A86E" w:rsidR="00A652A3" w:rsidRPr="00E1468A" w:rsidRDefault="00A652A3" w:rsidP="00154A06">
      <w:r w:rsidRPr="00E1468A">
        <w:t>170</w:t>
      </w:r>
    </w:p>
    <w:p w14:paraId="106B81D8" w14:textId="069B0F6C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everyone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Truth—exalted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glory—hath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fulfilment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undertaking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dependent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0"/>
      </w:r>
    </w:p>
    <w:p w14:paraId="6FFD40E8" w14:textId="77777777" w:rsidR="00144365" w:rsidRPr="00E1468A" w:rsidRDefault="00144365" w:rsidP="00154A06"/>
    <w:p w14:paraId="7BACE4FF" w14:textId="77777777" w:rsidR="00A652A3" w:rsidRPr="00E1468A" w:rsidRDefault="00A652A3" w:rsidP="00154A06">
      <w:r w:rsidRPr="00E1468A">
        <w:t>171</w:t>
      </w:r>
    </w:p>
    <w:p w14:paraId="2F480E3B" w14:textId="18E55E88" w:rsidR="00144365" w:rsidRPr="00E1468A" w:rsidRDefault="009F1FE3" w:rsidP="00AF67FB">
      <w:r w:rsidRPr="00E1468A">
        <w:t>Wealth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degree,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acquired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individual’s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commerce,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expended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philanthropic</w:t>
      </w:r>
      <w:r w:rsidR="00C31877" w:rsidRPr="00E1468A">
        <w:t xml:space="preserve"> </w:t>
      </w:r>
      <w:r w:rsidRPr="00E1468A">
        <w:t>purposes</w:t>
      </w:r>
      <w:r w:rsidR="00BA0CC2" w:rsidRPr="00E1468A">
        <w:t>.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judicious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resourceful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initiate</w:t>
      </w:r>
      <w:r w:rsidR="00C31877" w:rsidRPr="00E1468A">
        <w:t xml:space="preserve"> </w:t>
      </w:r>
      <w:r w:rsidRPr="00E1468A">
        <w:t>measures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universally</w:t>
      </w:r>
      <w:r w:rsidR="00C31877" w:rsidRPr="00E1468A">
        <w:t xml:space="preserve"> </w:t>
      </w:r>
      <w:r w:rsidRPr="00E1468A">
        <w:t>enrich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undertaking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this,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rank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supreme</w:t>
      </w:r>
      <w:r w:rsidR="00C31877" w:rsidRPr="00E1468A">
        <w:t xml:space="preserve"> </w:t>
      </w:r>
      <w:r w:rsidRPr="00E1468A">
        <w:t>achievement,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benefactor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supply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comfort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multitude</w:t>
      </w:r>
      <w:r w:rsidR="00BA0CC2" w:rsidRPr="00E1468A">
        <w:t>.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commendable,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wealthy</w:t>
      </w:r>
      <w:r w:rsidR="00BA0CC2" w:rsidRPr="00E1468A">
        <w:t>.</w:t>
      </w:r>
      <w:r w:rsidR="00C31877" w:rsidRPr="00E1468A">
        <w:t xml:space="preserve"> </w:t>
      </w:r>
      <w:r w:rsidRPr="00E1468A">
        <w:t>If,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inordinate</w:t>
      </w:r>
      <w:r w:rsidR="00C31877" w:rsidRPr="00E1468A">
        <w:t xml:space="preserve"> </w:t>
      </w:r>
      <w:r w:rsidRPr="00E1468A">
        <w:t>riches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impoverished,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accrues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liability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possessor</w:t>
      </w:r>
      <w:r w:rsidR="00BA0CC2" w:rsidRPr="00E1468A">
        <w:t>.</w:t>
      </w:r>
      <w:r w:rsidR="00C31877" w:rsidRPr="00E1468A">
        <w:t xml:space="preserve"> </w:t>
      </w:r>
      <w:r w:rsidRPr="00E1468A">
        <w:t>If,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hand,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expended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elementary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schools,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encouragement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orphans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poor—in</w:t>
      </w:r>
      <w:r w:rsidR="00C31877" w:rsidRPr="00E1468A">
        <w:t xml:space="preserve"> </w:t>
      </w:r>
      <w:r w:rsidRPr="00E1468A">
        <w:t>brief,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dedicated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society—its</w:t>
      </w:r>
      <w:r w:rsidR="00C31877" w:rsidRPr="00E1468A">
        <w:t xml:space="preserve"> </w:t>
      </w:r>
      <w:r w:rsidRPr="00E1468A">
        <w:t>possessor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stand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excellent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accounted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paradise.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1"/>
      </w:r>
    </w:p>
    <w:p w14:paraId="44AC463B" w14:textId="77777777" w:rsidR="00144365" w:rsidRPr="00E1468A" w:rsidRDefault="00144365" w:rsidP="00154A06"/>
    <w:p w14:paraId="46CD8744" w14:textId="77777777" w:rsidR="00A652A3" w:rsidRPr="00E1468A" w:rsidRDefault="00A652A3" w:rsidP="00154A06">
      <w:r w:rsidRPr="00E1468A">
        <w:t>172</w:t>
      </w:r>
    </w:p>
    <w:p w14:paraId="6BE0145A" w14:textId="33013F6A" w:rsidR="00144365" w:rsidRPr="00E1468A" w:rsidRDefault="009F1FE3" w:rsidP="00154A06">
      <w:r w:rsidRPr="00E1468A">
        <w:t>Thou</w:t>
      </w:r>
      <w:r w:rsidR="00C31877" w:rsidRPr="00E1468A">
        <w:t xml:space="preserve"> </w:t>
      </w:r>
      <w:r w:rsidRPr="00E1468A">
        <w:t>hast</w:t>
      </w:r>
      <w:r w:rsidR="00C31877" w:rsidRPr="00E1468A">
        <w:t xml:space="preserve"> </w:t>
      </w:r>
      <w:r w:rsidRPr="00E1468A">
        <w:t>asked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prayer</w:t>
      </w:r>
      <w:r w:rsidR="00BA0CC2" w:rsidRPr="00E1468A">
        <w:t>.</w:t>
      </w:r>
      <w:r w:rsidR="00C31877" w:rsidRPr="00E1468A">
        <w:t xml:space="preserve"> </w:t>
      </w:r>
      <w:r w:rsidRPr="00E1468A">
        <w:t>Prayer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hand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operateth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instrumentality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</w:t>
      </w:r>
      <w:r w:rsidR="00BA0CC2" w:rsidRPr="00E1468A">
        <w:t>.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All-Provider,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supply</w:t>
      </w:r>
      <w:r w:rsidR="00C31877" w:rsidRPr="00E1468A">
        <w:t xml:space="preserve"> </w:t>
      </w:r>
      <w:r w:rsidRPr="00E1468A">
        <w:t>sustenance</w:t>
      </w:r>
      <w:r w:rsidR="00BA0CC2" w:rsidRPr="00E1468A">
        <w:t>.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heaven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sustenance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you”</w:t>
      </w:r>
      <w:r w:rsidR="00C31877" w:rsidRPr="00E1468A">
        <w:t xml:space="preserve"> </w:t>
      </w:r>
      <w:r w:rsidR="00A33806" w:rsidRPr="00E1468A">
        <w:rPr>
          <w:vertAlign w:val="superscript"/>
        </w:rPr>
        <w:t>❹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sustenance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decreed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becometh</w:t>
      </w:r>
      <w:r w:rsidR="00C31877" w:rsidRPr="00E1468A">
        <w:t xml:space="preserve"> </w:t>
      </w:r>
      <w:r w:rsidRPr="00E1468A">
        <w:t>available,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refuseth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thirsty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seeketh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quench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thirst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water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liquids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Almighty</w:t>
      </w:r>
      <w:r w:rsidR="00C31877" w:rsidRPr="00E1468A">
        <w:t xml:space="preserve"> </w:t>
      </w:r>
      <w:r w:rsidRPr="00E1468A">
        <w:t>Lord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provider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water,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maker,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decreed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used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quench</w:t>
      </w:r>
      <w:r w:rsidR="00C31877" w:rsidRPr="00E1468A">
        <w:t xml:space="preserve"> </w:t>
      </w:r>
      <w:r w:rsidRPr="00E1468A">
        <w:t>man’s</w:t>
      </w:r>
      <w:r w:rsidR="00C31877" w:rsidRPr="00E1468A">
        <w:t xml:space="preserve"> </w:t>
      </w:r>
      <w:r w:rsidRPr="00E1468A">
        <w:t>thirst,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dependent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Will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conformity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afflicted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thirst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oceans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quench.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2"/>
      </w:r>
    </w:p>
    <w:p w14:paraId="51EA8EF0" w14:textId="77777777" w:rsidR="00C1433B" w:rsidRPr="00E1468A" w:rsidRDefault="00C1433B" w:rsidP="00154A06">
      <w:pPr>
        <w:rPr>
          <w:sz w:val="12"/>
          <w:szCs w:val="12"/>
        </w:rPr>
      </w:pPr>
    </w:p>
    <w:p w14:paraId="7C46D46E" w14:textId="5F9B474E" w:rsidR="00144365" w:rsidRPr="00E1468A" w:rsidRDefault="00A33806" w:rsidP="00154A06">
      <w:pPr>
        <w:rPr>
          <w:sz w:val="20"/>
          <w:szCs w:val="20"/>
        </w:rPr>
      </w:pPr>
      <w:r w:rsidRPr="00E1468A">
        <w:rPr>
          <w:sz w:val="20"/>
          <w:szCs w:val="20"/>
          <w:vertAlign w:val="superscript"/>
        </w:rPr>
        <w:t>❹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Qur’án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51:22.</w:t>
      </w:r>
    </w:p>
    <w:p w14:paraId="0FF92164" w14:textId="77777777" w:rsidR="00A33806" w:rsidRPr="00E1468A" w:rsidRDefault="00A33806" w:rsidP="00154A06"/>
    <w:p w14:paraId="617DF5C8" w14:textId="77777777" w:rsidR="00A652A3" w:rsidRPr="00E1468A" w:rsidRDefault="00A652A3" w:rsidP="00154A06">
      <w:r w:rsidRPr="00E1468A">
        <w:t>173</w:t>
      </w:r>
    </w:p>
    <w:p w14:paraId="6EBF16C0" w14:textId="615C04A6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servant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God!</w:t>
      </w:r>
      <w:r w:rsidR="00C31877" w:rsidRPr="00E1468A">
        <w:t xml:space="preserve">  </w:t>
      </w:r>
      <w:r w:rsidRPr="00E1468A">
        <w:t>To</w:t>
      </w:r>
      <w:r w:rsidR="00C31877" w:rsidRPr="00E1468A">
        <w:t xml:space="preserve"> </w:t>
      </w:r>
      <w:r w:rsidRPr="00E1468A">
        <w:t>‘Abdu’l-Bahá,</w:t>
      </w:r>
      <w:r w:rsidR="00C31877" w:rsidRPr="00E1468A">
        <w:t xml:space="preserve"> </w:t>
      </w:r>
      <w:r w:rsidRPr="00E1468A">
        <w:t>homelessness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gloomy</w:t>
      </w:r>
      <w:r w:rsidR="00C31877" w:rsidRPr="00E1468A">
        <w:t xml:space="preserve"> </w:t>
      </w:r>
      <w:r w:rsidRPr="00E1468A">
        <w:t>prison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nest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seeketh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lofty</w:t>
      </w:r>
      <w:r w:rsidR="00C31877" w:rsidRPr="00E1468A">
        <w:t xml:space="preserve"> </w:t>
      </w:r>
      <w:r w:rsidRPr="00E1468A">
        <w:t>mansion,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God;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desireth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Frequented</w:t>
      </w:r>
      <w:r w:rsidR="00C31877" w:rsidRPr="00E1468A">
        <w:t xml:space="preserve"> </w:t>
      </w:r>
      <w:r w:rsidRPr="00E1468A">
        <w:t>Fane,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heavenly</w:t>
      </w:r>
      <w:r w:rsidR="00C31877" w:rsidRPr="00E1468A">
        <w:t xml:space="preserve"> </w:t>
      </w:r>
      <w:r w:rsidRPr="00E1468A">
        <w:t>realm</w:t>
      </w:r>
      <w:r w:rsidR="00BA0CC2" w:rsidRPr="00E1468A">
        <w:t>.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earthly</w:t>
      </w:r>
      <w:r w:rsidR="00C31877" w:rsidRPr="00E1468A">
        <w:t xml:space="preserve"> </w:t>
      </w:r>
      <w:r w:rsidRPr="00E1468A">
        <w:t>edifice,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heavens,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ultimately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ruin,</w:t>
      </w:r>
      <w:r w:rsidR="00C31877" w:rsidRPr="00E1468A">
        <w:t xml:space="preserve"> </w:t>
      </w:r>
      <w:r w:rsidRPr="00E1468A">
        <w:t>nay,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darkened</w:t>
      </w:r>
      <w:r w:rsidR="00C31877" w:rsidRPr="00E1468A">
        <w:t xml:space="preserve"> </w:t>
      </w:r>
      <w:r w:rsidRPr="00E1468A">
        <w:t>tomb</w:t>
      </w:r>
      <w:r w:rsidR="00BA0CC2" w:rsidRPr="00E1468A">
        <w:t>.</w:t>
      </w:r>
      <w:r w:rsidR="00C31877" w:rsidRPr="00E1468A">
        <w:t xml:space="preserve"> </w:t>
      </w:r>
      <w:r w:rsidRPr="00E1468A">
        <w:t>Erecting</w:t>
      </w:r>
      <w:r w:rsidR="00C31877" w:rsidRPr="00E1468A">
        <w:t xml:space="preserve"> </w:t>
      </w:r>
      <w:r w:rsidRPr="00E1468A">
        <w:t>edifices,</w:t>
      </w:r>
      <w:r w:rsidR="00C31877" w:rsidRPr="00E1468A">
        <w:t xml:space="preserve"> </w:t>
      </w:r>
      <w:r w:rsidRPr="00E1468A">
        <w:t>palaces,</w:t>
      </w:r>
      <w:r w:rsidR="00C31877" w:rsidRPr="00E1468A">
        <w:t xml:space="preserve"> </w:t>
      </w:r>
      <w:r w:rsidRPr="00E1468A">
        <w:t>mansions,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stately</w:t>
      </w:r>
      <w:r w:rsidR="00C31877" w:rsidRPr="00E1468A">
        <w:t xml:space="preserve"> </w:t>
      </w:r>
      <w:r w:rsidRPr="00E1468A">
        <w:t>homes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attached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affections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intention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structures,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places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belong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all—a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teach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ages,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hostel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travellers,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hospital—for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edifice,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everlasting</w:t>
      </w:r>
      <w:r w:rsidR="00BA0CC2" w:rsidRPr="00E1468A">
        <w:t>.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greetings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3"/>
      </w:r>
    </w:p>
    <w:p w14:paraId="67CE41C5" w14:textId="77777777" w:rsidR="003E5808" w:rsidRDefault="003E5808" w:rsidP="00154A06"/>
    <w:p w14:paraId="29D46D5A" w14:textId="5CE8BE02" w:rsidR="00A652A3" w:rsidRPr="00E1468A" w:rsidRDefault="00A652A3" w:rsidP="00154A06">
      <w:r w:rsidRPr="00E1468A">
        <w:t>174</w:t>
      </w:r>
    </w:p>
    <w:p w14:paraId="1A19850C" w14:textId="51E35C21" w:rsidR="00144365" w:rsidRPr="00E1468A" w:rsidRDefault="009F1FE3" w:rsidP="00154A06">
      <w:r w:rsidRPr="00E1468A">
        <w:t>Charity,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necessarily</w:t>
      </w:r>
      <w:r w:rsidR="00C31877" w:rsidRPr="00E1468A">
        <w:t xml:space="preserve"> </w:t>
      </w:r>
      <w:r w:rsidRPr="00E1468A">
        <w:t>imply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project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work;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simplest,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suggests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transfer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resources,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kind,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plenty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insufficient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motive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prompts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benevolent</w:t>
      </w:r>
      <w:r w:rsidR="00C31877" w:rsidRPr="00E1468A">
        <w:t xml:space="preserve"> </w:t>
      </w:r>
      <w:r w:rsidRPr="00E1468A">
        <w:t>act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laudable—Bahá’u’lláh</w:t>
      </w:r>
      <w:r w:rsidR="00C31877" w:rsidRPr="00E1468A">
        <w:t xml:space="preserve"> </w:t>
      </w:r>
      <w:r w:rsidRPr="00E1468A">
        <w:t>Himself</w:t>
      </w:r>
      <w:r w:rsidR="00C31877" w:rsidRPr="00E1468A">
        <w:t xml:space="preserve"> </w:t>
      </w:r>
      <w:r w:rsidRPr="00E1468A">
        <w:t>declares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“charity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pleasing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regarded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prince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goodly</w:t>
      </w:r>
      <w:r w:rsidR="00C31877" w:rsidRPr="00E1468A">
        <w:t xml:space="preserve"> </w:t>
      </w:r>
      <w:r w:rsidRPr="00E1468A">
        <w:t>deeds.”</w:t>
      </w:r>
      <w:r w:rsidR="00C31877" w:rsidRPr="00E1468A">
        <w:t xml:space="preserve">  </w:t>
      </w:r>
      <w:r w:rsidRPr="00E1468A">
        <w:t>Nevertheless,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manner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carried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carefully</w:t>
      </w:r>
      <w:r w:rsidR="00C31877" w:rsidRPr="00E1468A">
        <w:t xml:space="preserve"> </w:t>
      </w:r>
      <w:r w:rsidRPr="00E1468A">
        <w:t>considered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important,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avoid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hint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paternalism,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giver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conscious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values</w:t>
      </w:r>
      <w:r w:rsidR="00C31877" w:rsidRPr="00E1468A">
        <w:t xml:space="preserve"> </w:t>
      </w:r>
      <w:r w:rsidRPr="00E1468A">
        <w:t>implicit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redistribution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she</w:t>
      </w:r>
      <w:r w:rsidR="00C31877" w:rsidRPr="00E1468A">
        <w:t xml:space="preserve"> </w:t>
      </w:r>
      <w:r w:rsidRPr="00E1468A">
        <w:t>establishes.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4"/>
      </w:r>
    </w:p>
    <w:p w14:paraId="7676B3F2" w14:textId="77777777" w:rsidR="00144365" w:rsidRPr="00E1468A" w:rsidRDefault="00144365" w:rsidP="00154A06"/>
    <w:p w14:paraId="6DB25690" w14:textId="77777777" w:rsidR="003A3DEB" w:rsidRPr="00E1468A" w:rsidRDefault="003A3DEB" w:rsidP="00154A06">
      <w:r w:rsidRPr="00E1468A">
        <w:t>175</w:t>
      </w:r>
    </w:p>
    <w:p w14:paraId="29B2EED1" w14:textId="33563D84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envisaged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prosperous</w:t>
      </w:r>
      <w:r w:rsidR="00C31877" w:rsidRPr="00E1468A">
        <w:t xml:space="preserve"> </w:t>
      </w:r>
      <w:r w:rsidRPr="00E1468A">
        <w:t>one,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vast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directed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elevation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regeneration,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debasement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destruction…</w:t>
      </w:r>
      <w:r w:rsidR="00BA0CC2" w:rsidRPr="00E1468A">
        <w:t>.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midst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acutely</w:t>
      </w:r>
      <w:r w:rsidR="00C31877" w:rsidRPr="00E1468A">
        <w:t xml:space="preserve"> </w:t>
      </w:r>
      <w:r w:rsidRPr="00E1468A">
        <w:t>disordered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affairs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advancing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clusters</w:t>
      </w:r>
      <w:r w:rsidR="00C31877" w:rsidRPr="00E1468A">
        <w:t xml:space="preserve"> </w:t>
      </w:r>
      <w:r w:rsidRPr="00E1468A">
        <w:t>cultivates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attitudes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possessions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holding</w:t>
      </w:r>
      <w:r w:rsidR="00C31877" w:rsidRPr="00E1468A">
        <w:t xml:space="preserve"> </w:t>
      </w:r>
      <w:r w:rsidRPr="00E1468A">
        <w:t>sway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5"/>
      </w:r>
    </w:p>
    <w:p w14:paraId="713E9FFA" w14:textId="77777777" w:rsidR="00144365" w:rsidRPr="00E1468A" w:rsidRDefault="00144365" w:rsidP="00154A06"/>
    <w:p w14:paraId="5172A854" w14:textId="77777777" w:rsidR="003A3DEB" w:rsidRPr="00E1468A" w:rsidRDefault="003A3DEB" w:rsidP="00154A06">
      <w:r w:rsidRPr="00E1468A">
        <w:t>176</w:t>
      </w:r>
    </w:p>
    <w:p w14:paraId="6F6C2929" w14:textId="168EA93F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vision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assumptions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allowed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shape</w:t>
      </w:r>
      <w:r w:rsidR="00C31877" w:rsidRPr="00E1468A">
        <w:t xml:space="preserve"> </w:t>
      </w:r>
      <w:r w:rsidRPr="00E1468A">
        <w:t>contemporary</w:t>
      </w:r>
      <w:r w:rsidR="00C31877" w:rsidRPr="00E1468A">
        <w:t xml:space="preserve"> </w:t>
      </w:r>
      <w:r w:rsidRPr="00E1468A">
        <w:t>discourse—for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self-interest,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needing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restrained,</w:t>
      </w:r>
      <w:r w:rsidR="00C31877" w:rsidRPr="00E1468A">
        <w:t xml:space="preserve"> </w:t>
      </w:r>
      <w:r w:rsidRPr="00E1468A">
        <w:t>drives</w:t>
      </w:r>
      <w:r w:rsidR="00C31877" w:rsidRPr="00E1468A">
        <w:t xml:space="preserve"> </w:t>
      </w:r>
      <w:r w:rsidRPr="00E1468A">
        <w:t>prosperity,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depends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relentless</w:t>
      </w:r>
      <w:r w:rsidR="00C31877" w:rsidRPr="00E1468A">
        <w:t xml:space="preserve"> </w:t>
      </w:r>
      <w:r w:rsidRPr="00E1468A">
        <w:t>competition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view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chiefly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accumulate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consume</w:t>
      </w:r>
      <w:r w:rsidR="00C31877" w:rsidRPr="00E1468A">
        <w:t xml:space="preserve"> </w:t>
      </w:r>
      <w:r w:rsidRPr="00E1468A">
        <w:t>relative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wholly</w:t>
      </w:r>
      <w:r w:rsidR="00C31877" w:rsidRPr="00E1468A">
        <w:t xml:space="preserve"> </w:t>
      </w:r>
      <w:r w:rsidRPr="00E1468A">
        <w:t>alien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thought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sympathy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sweeping</w:t>
      </w:r>
      <w:r w:rsidR="00C31877" w:rsidRPr="00E1468A">
        <w:t xml:space="preserve"> </w:t>
      </w:r>
      <w:r w:rsidRPr="00E1468A">
        <w:t>dismissals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inherently</w:t>
      </w:r>
      <w:r w:rsidR="00C31877" w:rsidRPr="00E1468A">
        <w:t xml:space="preserve"> </w:t>
      </w:r>
      <w:r w:rsidRPr="00E1468A">
        <w:t>distasteful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immoral,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asceticism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prohibited</w:t>
      </w:r>
      <w:r w:rsidR="00BA0CC2" w:rsidRPr="00E1468A">
        <w:t>.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humanity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principles;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light</w:t>
      </w:r>
      <w:r w:rsidR="00BA0CC2" w:rsidRPr="00E1468A">
        <w:t>.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memorable</w:t>
      </w:r>
      <w:r w:rsidR="00C31877" w:rsidRPr="00E1468A">
        <w:t xml:space="preserve"> </w:t>
      </w:r>
      <w:r w:rsidRPr="00E1468A">
        <w:t>words,</w:t>
      </w:r>
      <w:r w:rsidR="00C31877" w:rsidRPr="00E1468A">
        <w:t xml:space="preserve"> </w:t>
      </w:r>
      <w:r w:rsidRPr="00E1468A">
        <w:t>“No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compare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tranquillity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depend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it.”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6"/>
      </w:r>
    </w:p>
    <w:p w14:paraId="28F48AA4" w14:textId="6E3BD3D0" w:rsidR="00E4590E" w:rsidRPr="00E1468A" w:rsidRDefault="00E4590E">
      <w:pPr>
        <w:jc w:val="left"/>
      </w:pPr>
      <w:r w:rsidRPr="00E1468A">
        <w:br w:type="page"/>
      </w:r>
    </w:p>
    <w:p w14:paraId="33B769CC" w14:textId="79F73577" w:rsidR="009F1FE3" w:rsidRPr="00E1468A" w:rsidRDefault="00DC78B5" w:rsidP="00154A06">
      <w:pPr>
        <w:pStyle w:val="Heading1"/>
      </w:pPr>
      <w:bookmarkStart w:id="23" w:name="_Toc104986515"/>
      <w:r w:rsidRPr="00E1468A">
        <w:t>4</w:t>
      </w:r>
      <w:r w:rsidRPr="00E1468A">
        <w:br/>
      </w:r>
      <w:r w:rsidR="009F1FE3" w:rsidRPr="00E1468A">
        <w:t>Selected</w:t>
      </w:r>
      <w:r w:rsidR="00C31877" w:rsidRPr="00E1468A">
        <w:t xml:space="preserve"> </w:t>
      </w:r>
      <w:r w:rsidR="009F1FE3" w:rsidRPr="00E1468A">
        <w:t>Themes</w:t>
      </w:r>
      <w:r w:rsidR="00C31877" w:rsidRPr="00E1468A">
        <w:t xml:space="preserve"> </w:t>
      </w:r>
      <w:r w:rsidR="009F1FE3" w:rsidRPr="00E1468A">
        <w:t>Pertaining</w:t>
      </w:r>
      <w:r w:rsidR="00C31877" w:rsidRPr="00E1468A">
        <w:t xml:space="preserve"> </w:t>
      </w:r>
      <w:r w:rsidR="009F1FE3" w:rsidRPr="00E1468A">
        <w:t>to</w:t>
      </w:r>
      <w:r w:rsidR="00C31877" w:rsidRPr="00E1468A">
        <w:t xml:space="preserve"> </w:t>
      </w:r>
      <w:r w:rsidR="009F1FE3" w:rsidRPr="00E1468A">
        <w:t>Social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Economic</w:t>
      </w:r>
      <w:r w:rsidR="00C31877" w:rsidRPr="00E1468A">
        <w:t xml:space="preserve"> </w:t>
      </w:r>
      <w:r w:rsidR="009F1FE3" w:rsidRPr="00E1468A">
        <w:t>Development</w:t>
      </w:r>
      <w:bookmarkEnd w:id="23"/>
    </w:p>
    <w:p w14:paraId="48778887" w14:textId="77777777" w:rsidR="009F1FE3" w:rsidRPr="00E1468A" w:rsidRDefault="009F1FE3" w:rsidP="00154A06"/>
    <w:p w14:paraId="2CBD7072" w14:textId="747C3132" w:rsidR="009F1FE3" w:rsidRPr="00E1468A" w:rsidRDefault="00DC78B5" w:rsidP="00154A06">
      <w:pPr>
        <w:pStyle w:val="Heading2"/>
      </w:pPr>
      <w:bookmarkStart w:id="24" w:name="_Toc104986516"/>
      <w:r w:rsidRPr="00E1468A">
        <w:t>4.1:</w:t>
      </w:r>
      <w:r w:rsidR="00C31877" w:rsidRPr="00E1468A">
        <w:t xml:space="preserve"> </w:t>
      </w:r>
      <w:r w:rsidR="009F1FE3" w:rsidRPr="00E1468A">
        <w:t>Education</w:t>
      </w:r>
      <w:bookmarkEnd w:id="24"/>
    </w:p>
    <w:p w14:paraId="7A8F913D" w14:textId="77777777" w:rsidR="009F1FE3" w:rsidRPr="00E1468A" w:rsidRDefault="009F1FE3" w:rsidP="00154A06"/>
    <w:p w14:paraId="2609BD11" w14:textId="77777777" w:rsidR="003A3DEB" w:rsidRPr="00E1468A" w:rsidRDefault="003A3DEB" w:rsidP="00154A06">
      <w:r w:rsidRPr="00E1468A">
        <w:t>177</w:t>
      </w:r>
    </w:p>
    <w:p w14:paraId="6AA9233F" w14:textId="7199E1CD" w:rsidR="008C032C" w:rsidRPr="00E1468A" w:rsidRDefault="009F1FE3" w:rsidP="00154A06">
      <w:r w:rsidRPr="00E1468A">
        <w:t>Man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supreme</w:t>
      </w:r>
      <w:r w:rsidR="00C31877" w:rsidRPr="00E1468A">
        <w:t xml:space="preserve"> </w:t>
      </w:r>
      <w:r w:rsidRPr="00E1468A">
        <w:t>Talisman</w:t>
      </w:r>
      <w:r w:rsidR="00BA0CC2" w:rsidRPr="00E1468A">
        <w:t>.</w:t>
      </w:r>
      <w:r w:rsidR="00C31877" w:rsidRPr="00E1468A">
        <w:t xml:space="preserve"> </w:t>
      </w:r>
      <w:r w:rsidRPr="00E1468A">
        <w:t>Lack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proper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hath,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deprived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doth</w:t>
      </w:r>
      <w:r w:rsidR="00C31877" w:rsidRPr="00E1468A">
        <w:t xml:space="preserve"> </w:t>
      </w:r>
      <w:r w:rsidRPr="00E1468A">
        <w:t>inherently</w:t>
      </w:r>
      <w:r w:rsidR="00C31877" w:rsidRPr="00E1468A">
        <w:t xml:space="preserve"> </w:t>
      </w:r>
      <w:r w:rsidRPr="00E1468A">
        <w:t>possess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proceeding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mouth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called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being;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guided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education;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destiny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safeguarded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saith</w:t>
      </w:r>
      <w:r w:rsidR="00BA0CC2" w:rsidRPr="00E1468A">
        <w:t>: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mine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inestimable</w:t>
      </w:r>
      <w:r w:rsidR="00C31877" w:rsidRPr="00E1468A">
        <w:t xml:space="preserve"> </w:t>
      </w:r>
      <w:r w:rsidRPr="00E1468A">
        <w:t>value</w:t>
      </w:r>
      <w:r w:rsidR="00BA0CC2" w:rsidRPr="00E1468A">
        <w:t>.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alone,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reveal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treasures,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enable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therefrom.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7"/>
      </w:r>
    </w:p>
    <w:p w14:paraId="2739F4CF" w14:textId="77777777" w:rsidR="00E4590E" w:rsidRPr="00E1468A" w:rsidRDefault="00E4590E" w:rsidP="00154A06"/>
    <w:p w14:paraId="42387446" w14:textId="284CD952" w:rsidR="003A3DEB" w:rsidRPr="00E1468A" w:rsidRDefault="003A3DEB" w:rsidP="00154A06">
      <w:r w:rsidRPr="00E1468A">
        <w:t>178</w:t>
      </w:r>
    </w:p>
    <w:p w14:paraId="42B955FB" w14:textId="272398F7" w:rsidR="00144365" w:rsidRPr="00E1468A" w:rsidRDefault="009F1FE3" w:rsidP="00154A06">
      <w:r w:rsidRPr="00E1468A">
        <w:t>We</w:t>
      </w:r>
      <w:r w:rsidR="00C31877" w:rsidRPr="00E1468A">
        <w:t xml:space="preserve"> </w:t>
      </w:r>
      <w:r w:rsidRPr="00E1468A">
        <w:t>prescribe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exaltation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amongst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servants,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likewise,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uplift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souls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</w:t>
      </w:r>
      <w:r w:rsidR="00BA0CC2" w:rsidRPr="00E1468A">
        <w:t>.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fast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verily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charge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manifold</w:t>
      </w:r>
      <w:r w:rsidR="00C31877" w:rsidRPr="00E1468A">
        <w:t xml:space="preserve"> </w:t>
      </w:r>
      <w:r w:rsidRPr="00E1468A">
        <w:t>Tablets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Book</w:t>
      </w:r>
      <w:r w:rsidR="00BA0CC2" w:rsidRPr="00E1468A">
        <w:t>.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deferreth</w:t>
      </w:r>
      <w:r w:rsidR="00C31877" w:rsidRPr="00E1468A">
        <w:t xml:space="preserve"> </w:t>
      </w:r>
      <w:r w:rsidRPr="00E1468A">
        <w:t>thereto.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8"/>
      </w:r>
    </w:p>
    <w:p w14:paraId="1FBB58CD" w14:textId="77777777" w:rsidR="00144365" w:rsidRPr="00E1468A" w:rsidRDefault="00144365" w:rsidP="00154A06"/>
    <w:p w14:paraId="54F53B23" w14:textId="77777777" w:rsidR="003A3DEB" w:rsidRPr="00E1468A" w:rsidRDefault="003A3DEB" w:rsidP="00154A06">
      <w:r w:rsidRPr="00E1468A">
        <w:t>179</w:t>
      </w:r>
    </w:p>
    <w:p w14:paraId="1BBF1673" w14:textId="7A480AC6" w:rsidR="00144365" w:rsidRPr="00E1468A" w:rsidRDefault="009F1FE3" w:rsidP="00154A06">
      <w:r w:rsidRPr="00E1468A">
        <w:t>Close</w:t>
      </w:r>
      <w:r w:rsidR="00C31877" w:rsidRPr="00E1468A">
        <w:t xml:space="preserve"> </w:t>
      </w:r>
      <w:r w:rsidRPr="00E1468A">
        <w:t>investigation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show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oppression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injustice,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unrighteousness,</w:t>
      </w:r>
      <w:r w:rsidR="00C31877" w:rsidRPr="00E1468A">
        <w:t xml:space="preserve"> </w:t>
      </w:r>
      <w:r w:rsidRPr="00E1468A">
        <w:t>irregularity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disorder,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people’s</w:t>
      </w:r>
      <w:r w:rsidR="00C31877" w:rsidRPr="00E1468A">
        <w:t xml:space="preserve"> </w:t>
      </w:r>
      <w:r w:rsidRPr="00E1468A">
        <w:t>lack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uneducated</w:t>
      </w:r>
      <w:r w:rsidR="00BA0CC2" w:rsidRPr="00E1468A">
        <w:t>.</w:t>
      </w:r>
      <w:r w:rsidR="00C31877" w:rsidRPr="00E1468A">
        <w:t xml:space="preserve"> </w:t>
      </w:r>
      <w:r w:rsidRPr="00E1468A">
        <w:t>When,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genuinely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literate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well-schooled,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difficulty</w:t>
      </w:r>
      <w:r w:rsidR="00C31877" w:rsidRPr="00E1468A">
        <w:t xml:space="preserve"> </w:t>
      </w:r>
      <w:r w:rsidRPr="00E1468A">
        <w:t>presents</w:t>
      </w:r>
      <w:r w:rsidR="00C31877" w:rsidRPr="00E1468A">
        <w:t xml:space="preserve"> </w:t>
      </w:r>
      <w:r w:rsidRPr="00E1468A">
        <w:t>itself,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authorities;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secure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rights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government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incompatible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pleasure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king’s</w:t>
      </w:r>
      <w:r w:rsidR="00C31877" w:rsidRPr="00E1468A">
        <w:t xml:space="preserve"> </w:t>
      </w:r>
      <w:r w:rsidRPr="00E1468A">
        <w:t>justice,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case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courts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describe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deviation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administration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law</w:t>
      </w:r>
      <w:r w:rsidR="00BA0CC2" w:rsidRPr="00E1468A">
        <w:t>.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courts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send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records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done</w:t>
      </w:r>
      <w:r w:rsidR="00BA0CC2" w:rsidRPr="00E1468A">
        <w:t>.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present,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inadequate</w:t>
      </w:r>
      <w:r w:rsidR="00C31877" w:rsidRPr="00E1468A">
        <w:t xml:space="preserve"> </w:t>
      </w:r>
      <w:r w:rsidRPr="00E1468A">
        <w:t>schooling,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lack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vocabulary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explain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want.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79"/>
      </w:r>
    </w:p>
    <w:p w14:paraId="00234D34" w14:textId="77777777" w:rsidR="00144365" w:rsidRPr="00E1468A" w:rsidRDefault="00144365" w:rsidP="00154A06"/>
    <w:p w14:paraId="5FE2E2F1" w14:textId="77777777" w:rsidR="003A3DEB" w:rsidRPr="00E1468A" w:rsidRDefault="003A3DEB" w:rsidP="00154A06">
      <w:r w:rsidRPr="00E1468A">
        <w:t>180</w:t>
      </w:r>
    </w:p>
    <w:p w14:paraId="2F65A961" w14:textId="3DE33EE3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primary,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urgent</w:t>
      </w:r>
      <w:r w:rsidR="00C31877" w:rsidRPr="00E1468A">
        <w:t xml:space="preserve"> </w:t>
      </w:r>
      <w:r w:rsidRPr="00E1468A">
        <w:t>requirement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inconceivable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nation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success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paramount,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carried</w:t>
      </w:r>
      <w:r w:rsidR="00C31877" w:rsidRPr="00E1468A">
        <w:t xml:space="preserve"> </w:t>
      </w:r>
      <w:r w:rsidRPr="00E1468A">
        <w:t>forward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principal</w:t>
      </w:r>
      <w:r w:rsidR="00C31877" w:rsidRPr="00E1468A">
        <w:t xml:space="preserve"> </w:t>
      </w:r>
      <w:r w:rsidRPr="00E1468A">
        <w:t>reason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decline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ignorance</w:t>
      </w:r>
      <w:r w:rsidR="00BA0CC2" w:rsidRPr="00E1468A">
        <w:t>.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uninformed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ordinary</w:t>
      </w:r>
      <w:r w:rsidR="00C31877" w:rsidRPr="00E1468A">
        <w:t xml:space="preserve"> </w:t>
      </w:r>
      <w:r w:rsidRPr="00E1468A">
        <w:t>affairs,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less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grasp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complex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0"/>
      </w:r>
    </w:p>
    <w:p w14:paraId="53287A45" w14:textId="655565E8" w:rsidR="00144365" w:rsidRPr="00E1468A" w:rsidRDefault="00144365" w:rsidP="00154A06"/>
    <w:p w14:paraId="702B60D9" w14:textId="77777777" w:rsidR="003A3DEB" w:rsidRPr="00E1468A" w:rsidRDefault="003A3DEB" w:rsidP="00154A06">
      <w:r w:rsidRPr="00E1468A">
        <w:t>181</w:t>
      </w:r>
    </w:p>
    <w:p w14:paraId="5C5A8654" w14:textId="1BDE5549" w:rsidR="009F1FE3" w:rsidRDefault="009F1FE3" w:rsidP="00154A06">
      <w:r w:rsidRPr="00E1468A">
        <w:t>Observe</w:t>
      </w:r>
      <w:r w:rsidR="00C31877" w:rsidRPr="00E1468A">
        <w:t xml:space="preserve"> </w:t>
      </w:r>
      <w:r w:rsidRPr="00E1468A">
        <w:t>carefully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="000B50CA" w:rsidRPr="00E1468A">
        <w:t>honour</w:t>
      </w:r>
      <w:r w:rsidRPr="00E1468A">
        <w:t>,</w:t>
      </w:r>
      <w:r w:rsidR="00C31877" w:rsidRPr="00E1468A">
        <w:t xml:space="preserve"> </w:t>
      </w:r>
      <w:r w:rsidRPr="00E1468A">
        <w:t>prosperity,</w:t>
      </w:r>
      <w:r w:rsidR="00C31877" w:rsidRPr="00E1468A">
        <w:t xml:space="preserve"> </w:t>
      </w:r>
      <w:r w:rsidRPr="00E1468A">
        <w:t>independence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freedom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government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people.</w:t>
      </w:r>
    </w:p>
    <w:p w14:paraId="3B7AA43E" w14:textId="77777777" w:rsidR="00B94F0F" w:rsidRPr="00E1468A" w:rsidRDefault="00B94F0F" w:rsidP="00154A06"/>
    <w:p w14:paraId="52E79470" w14:textId="286A2C67" w:rsidR="003E5808" w:rsidRDefault="003E5808">
      <w:pPr>
        <w:jc w:val="left"/>
      </w:pPr>
      <w:r>
        <w:br w:type="page"/>
      </w:r>
    </w:p>
    <w:p w14:paraId="061B598B" w14:textId="1F736409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furthermore,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necessity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Persia,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smallest</w:t>
      </w:r>
      <w:r w:rsidR="00C31877" w:rsidRPr="00E1468A">
        <w:t xml:space="preserve"> </w:t>
      </w:r>
      <w:r w:rsidRPr="00E1468A">
        <w:t>country</w:t>
      </w:r>
      <w:r w:rsidR="00C31877" w:rsidRPr="00E1468A">
        <w:t xml:space="preserve"> </w:t>
      </w:r>
      <w:r w:rsidRPr="00E1468A">
        <w:t>towns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encourage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write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necessary,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compulsory</w:t>
      </w:r>
      <w:r w:rsidR="00BA0CC2" w:rsidRPr="00E1468A">
        <w:t>.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nerves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</w:t>
      </w:r>
      <w:r w:rsidR="00C31877" w:rsidRPr="00E1468A">
        <w:t xml:space="preserve"> </w:t>
      </w:r>
      <w:r w:rsidRPr="00E1468A">
        <w:t>stir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measure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attempted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vain;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body,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determination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struggle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soulless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move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superlative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Persian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release</w:t>
      </w:r>
      <w:r w:rsidR="00C31877" w:rsidRPr="00E1468A">
        <w:t xml:space="preserve"> </w:t>
      </w:r>
      <w:r w:rsidRPr="00E1468A">
        <w:t>it.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1"/>
      </w:r>
    </w:p>
    <w:p w14:paraId="0531C0C3" w14:textId="77777777" w:rsidR="00144365" w:rsidRPr="00E1468A" w:rsidRDefault="00144365" w:rsidP="00154A06"/>
    <w:p w14:paraId="1C57A8A1" w14:textId="77777777" w:rsidR="003A3DEB" w:rsidRPr="00E1468A" w:rsidRDefault="003A3DEB" w:rsidP="00154A06">
      <w:r w:rsidRPr="00E1468A">
        <w:t>182</w:t>
      </w:r>
    </w:p>
    <w:p w14:paraId="0FF5CCD3" w14:textId="145D6B38" w:rsidR="00144365" w:rsidRPr="00E1468A" w:rsidRDefault="009F1FE3" w:rsidP="00154A06">
      <w:r w:rsidRPr="00E1468A">
        <w:t>And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instructed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necessary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parents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well,</w:t>
      </w:r>
      <w:r w:rsidR="00C31877" w:rsidRPr="00E1468A">
        <w:t xml:space="preserve"> </w:t>
      </w:r>
      <w:r w:rsidRPr="00E1468A">
        <w:t>otherwise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child.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2"/>
      </w:r>
    </w:p>
    <w:p w14:paraId="4A331D4E" w14:textId="77777777" w:rsidR="00144365" w:rsidRPr="00E1468A" w:rsidRDefault="00144365" w:rsidP="00154A06"/>
    <w:p w14:paraId="1B8ABB7E" w14:textId="77777777" w:rsidR="003A3DEB" w:rsidRPr="00E1468A" w:rsidRDefault="003A3DEB" w:rsidP="00154A06">
      <w:r w:rsidRPr="00E1468A">
        <w:t>183</w:t>
      </w:r>
    </w:p>
    <w:p w14:paraId="4119235C" w14:textId="39D68819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meritorious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draweth</w:t>
      </w:r>
      <w:r w:rsidR="00C31877" w:rsidRPr="00E1468A">
        <w:t xml:space="preserve"> </w:t>
      </w:r>
      <w:r w:rsidRPr="00E1468A">
        <w:t>down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="007E06AF" w:rsidRPr="00E1468A">
        <w:t>favour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All-Merciful,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indispensable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excellence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alloweth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abiding</w:t>
      </w:r>
      <w:r w:rsidR="00C31877" w:rsidRPr="00E1468A">
        <w:t xml:space="preserve"> </w:t>
      </w:r>
      <w:r w:rsidRPr="00E1468A">
        <w:t>glory.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3"/>
      </w:r>
    </w:p>
    <w:p w14:paraId="77C7464A" w14:textId="77777777" w:rsidR="00144365" w:rsidRPr="00E1468A" w:rsidRDefault="00144365" w:rsidP="00154A06"/>
    <w:p w14:paraId="526EC5A4" w14:textId="77777777" w:rsidR="003A3DEB" w:rsidRPr="00E1468A" w:rsidRDefault="003A3DEB" w:rsidP="00154A06">
      <w:r w:rsidRPr="00E1468A">
        <w:t>184</w:t>
      </w:r>
    </w:p>
    <w:p w14:paraId="30CBAB0A" w14:textId="171A5824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followeth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children’s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discipline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order,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instruction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thorough,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provision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rectification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refinement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character;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earliest</w:t>
      </w:r>
      <w:r w:rsidR="00C31877" w:rsidRPr="00E1468A">
        <w:t xml:space="preserve"> </w:t>
      </w:r>
      <w:r w:rsidRPr="00E1468A">
        <w:t>years,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essence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holiness</w:t>
      </w:r>
      <w:r w:rsidR="00C31877" w:rsidRPr="00E1468A">
        <w:t xml:space="preserve"> </w:t>
      </w:r>
      <w:r w:rsidRPr="00E1468A">
        <w:t>raised</w:t>
      </w:r>
      <w:r w:rsidR="00C31877" w:rsidRPr="00E1468A">
        <w:t xml:space="preserve"> </w:t>
      </w:r>
      <w:r w:rsidRPr="00E1468A">
        <w:t>up.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4"/>
      </w:r>
    </w:p>
    <w:p w14:paraId="65D4F90D" w14:textId="32E07A85" w:rsidR="00144365" w:rsidRPr="00E1468A" w:rsidRDefault="00144365" w:rsidP="00154A06"/>
    <w:p w14:paraId="5B0D36A3" w14:textId="77777777" w:rsidR="003A3DEB" w:rsidRPr="00E1468A" w:rsidRDefault="003A3DEB" w:rsidP="00154A06">
      <w:r w:rsidRPr="00E1468A">
        <w:t>185</w:t>
      </w:r>
    </w:p>
    <w:p w14:paraId="4FF06B71" w14:textId="5F400257" w:rsidR="009F1FE3" w:rsidRPr="00E1468A" w:rsidRDefault="009F1FE3" w:rsidP="00154A06">
      <w:r w:rsidRPr="00E1468A">
        <w:t>Establish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organized,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instruction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teachers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sanctified,</w:t>
      </w:r>
      <w:r w:rsidR="00C31877" w:rsidRPr="00E1468A">
        <w:t xml:space="preserve"> </w:t>
      </w:r>
      <w:r w:rsidRPr="00E1468A">
        <w:t>distinguished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standards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excellence,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strong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faith—scholars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educators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thorough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arts….</w:t>
      </w:r>
    </w:p>
    <w:p w14:paraId="366359D7" w14:textId="77777777" w:rsidR="009F1FE3" w:rsidRPr="00E1468A" w:rsidRDefault="009F1FE3" w:rsidP="00154A06"/>
    <w:p w14:paraId="0705B64F" w14:textId="3B94B909" w:rsidR="00144365" w:rsidRPr="00E1468A" w:rsidRDefault="009F1FE3" w:rsidP="00154A06">
      <w:r w:rsidRPr="00E1468A">
        <w:t>Included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discovery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wonders,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expansion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trade,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industry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beautification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country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encouraged….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5"/>
      </w:r>
    </w:p>
    <w:p w14:paraId="5CB21501" w14:textId="012FAC3A" w:rsidR="00144365" w:rsidRPr="00E1468A" w:rsidRDefault="00144365" w:rsidP="00154A06"/>
    <w:p w14:paraId="0ED71D81" w14:textId="77777777" w:rsidR="003A3DEB" w:rsidRPr="00E1468A" w:rsidRDefault="003A3DEB" w:rsidP="00154A06">
      <w:r w:rsidRPr="00E1468A">
        <w:t>186</w:t>
      </w:r>
    </w:p>
    <w:p w14:paraId="7AD50C14" w14:textId="207FF3DA" w:rsidR="009F1FE3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sent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regarding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‘I</w:t>
      </w:r>
      <w:r w:rsidRPr="00E1468A">
        <w:rPr>
          <w:u w:val="single"/>
        </w:rPr>
        <w:t>sh</w:t>
      </w:r>
      <w:r w:rsidRPr="00E1468A">
        <w:t>qábád,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praised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hard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appointed</w:t>
      </w:r>
      <w:r w:rsidR="00C31877" w:rsidRPr="00E1468A">
        <w:t xml:space="preserve"> </w:t>
      </w:r>
      <w:r w:rsidRPr="00E1468A">
        <w:t>teachers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qualified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task,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forward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care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devoted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supervision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management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school….</w:t>
      </w:r>
    </w:p>
    <w:p w14:paraId="36DCA15A" w14:textId="77777777" w:rsidR="009F1FE3" w:rsidRPr="00E1468A" w:rsidRDefault="009F1FE3" w:rsidP="00154A06"/>
    <w:p w14:paraId="4926D94E" w14:textId="191CF328" w:rsidR="009F1FE3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undertakings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success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depend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All-Glorified.</w:t>
      </w:r>
    </w:p>
    <w:p w14:paraId="726B567B" w14:textId="77777777" w:rsidR="009F1FE3" w:rsidRPr="00E1468A" w:rsidRDefault="009F1FE3" w:rsidP="00154A06"/>
    <w:p w14:paraId="10D6274E" w14:textId="3C01246D" w:rsidR="00144365" w:rsidRPr="00E1468A" w:rsidRDefault="009F1FE3" w:rsidP="00154A06"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services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</w:t>
      </w:r>
      <w:r w:rsidR="00BA0CC2" w:rsidRPr="00E1468A">
        <w:t>.</w:t>
      </w:r>
      <w:r w:rsidR="00C31877" w:rsidRPr="00E1468A">
        <w:t xml:space="preserve"> </w:t>
      </w:r>
      <w:r w:rsidRPr="00E1468A">
        <w:t>Praised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exerting</w:t>
      </w:r>
      <w:r w:rsidR="00C31877" w:rsidRPr="00E1468A">
        <w:t xml:space="preserve"> </w:t>
      </w:r>
      <w:r w:rsidRPr="00E1468A">
        <w:t>strenuous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persevere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task,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witness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confirmations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yourselves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astonished.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6"/>
      </w:r>
    </w:p>
    <w:p w14:paraId="7A806CEC" w14:textId="02AEA2EF" w:rsidR="00144365" w:rsidRPr="00E1468A" w:rsidRDefault="00144365" w:rsidP="00154A06"/>
    <w:p w14:paraId="369304D6" w14:textId="0A8EEE7D" w:rsidR="003A3DEB" w:rsidRPr="00E1468A" w:rsidRDefault="00BD386A" w:rsidP="00154A06">
      <w:r w:rsidRPr="00E1468A">
        <w:t>1</w:t>
      </w:r>
      <w:r w:rsidR="003A3DEB" w:rsidRPr="00E1468A">
        <w:t>87</w:t>
      </w:r>
    </w:p>
    <w:p w14:paraId="00270E1E" w14:textId="51348E65" w:rsidR="009F1FE3" w:rsidRPr="00E1468A" w:rsidRDefault="009F1FE3" w:rsidP="00154A06">
      <w:r w:rsidRPr="00E1468A">
        <w:t>This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bulwark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edifice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</w:t>
      </w:r>
      <w:r w:rsidR="00BA0CC2" w:rsidRPr="00E1468A">
        <w:t>.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willing,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perfected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line</w:t>
      </w:r>
      <w:r w:rsidR="00BA0CC2" w:rsidRPr="00E1468A">
        <w:t>.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hath,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respect,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perfected,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flourish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surpass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schools,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following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other,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established.</w:t>
      </w:r>
      <w:r w:rsidR="00C31877" w:rsidRPr="00E1468A">
        <w:t xml:space="preserve"> </w:t>
      </w:r>
    </w:p>
    <w:p w14:paraId="04DF077B" w14:textId="77777777" w:rsidR="00BD386A" w:rsidRPr="00E1468A" w:rsidRDefault="00BD386A" w:rsidP="00154A06"/>
    <w:p w14:paraId="165C4DD6" w14:textId="5B9CF221" w:rsidR="00144365" w:rsidRPr="00E1468A" w:rsidRDefault="009F1FE3" w:rsidP="00154A06">
      <w:r w:rsidRPr="00E1468A">
        <w:t>Our</w:t>
      </w:r>
      <w:r w:rsidR="00C31877" w:rsidRPr="00E1468A">
        <w:t xml:space="preserve"> </w:t>
      </w:r>
      <w:r w:rsidRPr="00E1468A">
        <w:t>meaning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Persia,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having,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know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universe,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go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uncover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mysteries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illumined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love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truly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peoples.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7"/>
      </w:r>
    </w:p>
    <w:p w14:paraId="547ED274" w14:textId="6E22BB1A" w:rsidR="00144365" w:rsidRPr="00E1468A" w:rsidRDefault="00144365" w:rsidP="00154A06"/>
    <w:p w14:paraId="2ED0FBF6" w14:textId="77777777" w:rsidR="00BD386A" w:rsidRPr="00E1468A" w:rsidRDefault="00BD386A" w:rsidP="00154A06">
      <w:r w:rsidRPr="00E1468A">
        <w:t>188</w:t>
      </w:r>
    </w:p>
    <w:p w14:paraId="65CEA523" w14:textId="4A8BE143" w:rsidR="009F1FE3" w:rsidRPr="00E1468A" w:rsidRDefault="009F1FE3" w:rsidP="00154A06">
      <w:r w:rsidRPr="00E1468A">
        <w:t>Exert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understanding</w:t>
      </w:r>
      <w:r w:rsidR="00BA0CC2" w:rsidRPr="00E1468A">
        <w:t>.</w:t>
      </w:r>
      <w:r w:rsidR="00C31877" w:rsidRPr="00E1468A">
        <w:t xml:space="preserve"> </w:t>
      </w:r>
      <w:r w:rsidRPr="00E1468A">
        <w:t>Strain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accomplishments.</w:t>
      </w:r>
    </w:p>
    <w:p w14:paraId="205C933F" w14:textId="77777777" w:rsidR="009F1FE3" w:rsidRPr="00E1468A" w:rsidRDefault="009F1FE3" w:rsidP="00154A06"/>
    <w:p w14:paraId="1A8988F8" w14:textId="7541B0D2" w:rsidR="009F1FE3" w:rsidRPr="00E1468A" w:rsidRDefault="009F1FE3" w:rsidP="00154A06">
      <w:r w:rsidRPr="00E1468A">
        <w:t>Encourage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earliest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master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eager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skilled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art—the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favouring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mirror</w:t>
      </w:r>
      <w:r w:rsidR="00C31877" w:rsidRPr="00E1468A">
        <w:t xml:space="preserve"> </w:t>
      </w:r>
      <w:r w:rsidRPr="00E1468A">
        <w:t>disclosing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secrets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universe,</w:t>
      </w:r>
      <w:r w:rsidR="00C31877" w:rsidRPr="00E1468A">
        <w:t xml:space="preserve"> </w:t>
      </w:r>
      <w:r w:rsidRPr="00E1468A">
        <w:t>penetrating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innermost</w:t>
      </w:r>
      <w:r w:rsidR="00C31877" w:rsidRPr="00E1468A">
        <w:t xml:space="preserve"> </w:t>
      </w:r>
      <w:r w:rsidRPr="00E1468A">
        <w:t>reality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things;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earn</w:t>
      </w:r>
      <w:r w:rsidR="00C31877" w:rsidRPr="00E1468A">
        <w:t xml:space="preserve"> </w:t>
      </w:r>
      <w:r w:rsidRPr="00E1468A">
        <w:t>world-wide</w:t>
      </w:r>
      <w:r w:rsidR="00C31877" w:rsidRPr="00E1468A">
        <w:t xml:space="preserve"> </w:t>
      </w:r>
      <w:r w:rsidRPr="00E1468A">
        <w:t>fame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arts.</w:t>
      </w:r>
    </w:p>
    <w:p w14:paraId="29584499" w14:textId="77777777" w:rsidR="009F1FE3" w:rsidRPr="00E1468A" w:rsidRDefault="009F1FE3" w:rsidP="00154A06"/>
    <w:p w14:paraId="104B9FBD" w14:textId="36B46E87" w:rsidR="00144365" w:rsidRPr="00E1468A" w:rsidRDefault="009F1FE3" w:rsidP="00154A06">
      <w:r w:rsidRPr="00E1468A">
        <w:t>Certainly,</w:t>
      </w:r>
      <w:r w:rsidR="00C31877" w:rsidRPr="00E1468A">
        <w:t xml:space="preserve"> </w:t>
      </w:r>
      <w:r w:rsidRPr="00E1468A">
        <w:t>certainly,</w:t>
      </w:r>
      <w:r w:rsidR="00C31877" w:rsidRPr="00E1468A">
        <w:t xml:space="preserve"> </w:t>
      </w:r>
      <w:r w:rsidRPr="00E1468A">
        <w:t>neglect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BA0CC2" w:rsidRPr="00E1468A">
        <w:t>.</w:t>
      </w:r>
      <w:r w:rsidR="00C31877" w:rsidRPr="00E1468A">
        <w:t xml:space="preserve"> </w:t>
      </w:r>
      <w:r w:rsidRPr="00E1468A">
        <w:t>Rear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possessed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qualities,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assured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gifts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favours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8"/>
      </w:r>
    </w:p>
    <w:p w14:paraId="25362F63" w14:textId="403BDD71" w:rsidR="00144365" w:rsidRPr="00E1468A" w:rsidRDefault="00144365" w:rsidP="00154A06"/>
    <w:p w14:paraId="559C3813" w14:textId="77777777" w:rsidR="00BD386A" w:rsidRPr="00E1468A" w:rsidRDefault="00BD386A" w:rsidP="00154A06">
      <w:r w:rsidRPr="00E1468A">
        <w:t>189</w:t>
      </w:r>
    </w:p>
    <w:p w14:paraId="3FA22137" w14:textId="18F42220" w:rsidR="009F1FE3" w:rsidRPr="00E1468A" w:rsidRDefault="009F1FE3" w:rsidP="00154A06">
      <w:r w:rsidRPr="00E1468A">
        <w:t>Your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eloquent,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contents</w:t>
      </w:r>
      <w:r w:rsidR="00C31877" w:rsidRPr="00E1468A">
        <w:t xml:space="preserve"> </w:t>
      </w:r>
      <w:r w:rsidRPr="00E1468A">
        <w:t>original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sensitively</w:t>
      </w:r>
      <w:r w:rsidR="00C31877" w:rsidRPr="00E1468A">
        <w:t xml:space="preserve"> </w:t>
      </w:r>
      <w:r w:rsidRPr="00E1468A">
        <w:t>expressed,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betokened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girls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boys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endeavours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tender</w:t>
      </w:r>
      <w:r w:rsidR="00C31877" w:rsidRPr="00E1468A">
        <w:t xml:space="preserve"> </w:t>
      </w:r>
      <w:r w:rsidRPr="00E1468A">
        <w:t>plants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garden,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consisteth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illumination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humankind.</w:t>
      </w:r>
    </w:p>
    <w:p w14:paraId="2AC4B17F" w14:textId="77777777" w:rsidR="009F1FE3" w:rsidRPr="00E1468A" w:rsidRDefault="009F1FE3" w:rsidP="00154A06"/>
    <w:p w14:paraId="56DA2862" w14:textId="0B2FE489" w:rsidR="009F1FE3" w:rsidRPr="00E1468A" w:rsidRDefault="009F1FE3" w:rsidP="00154A06">
      <w:r w:rsidRPr="00E1468A">
        <w:t>Praised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‘I</w:t>
      </w:r>
      <w:r w:rsidRPr="00E1468A">
        <w:rPr>
          <w:u w:val="single"/>
        </w:rPr>
        <w:t>sh</w:t>
      </w:r>
      <w:r w:rsidRPr="00E1468A">
        <w:t>qábád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solid</w:t>
      </w:r>
      <w:r w:rsidR="00C31877" w:rsidRPr="00E1468A">
        <w:t xml:space="preserve"> </w:t>
      </w:r>
      <w:r w:rsidRPr="00E1468A">
        <w:t>foundation,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unassailable</w:t>
      </w:r>
      <w:r w:rsidR="00C31877" w:rsidRPr="00E1468A">
        <w:t xml:space="preserve"> </w:t>
      </w:r>
      <w:r w:rsidRPr="00E1468A">
        <w:t>base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erected;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developed,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during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war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duty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neglected,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deficiencies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for</w:t>
      </w:r>
      <w:r w:rsidR="00BA0CC2" w:rsidRPr="00E1468A">
        <w:t>.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widen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plans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focal</w:t>
      </w:r>
      <w:r w:rsidR="00C31877" w:rsidRPr="00E1468A">
        <w:t xml:space="preserve"> </w:t>
      </w:r>
      <w:r w:rsidRPr="00E1468A">
        <w:t>centre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</w:t>
      </w:r>
      <w:r w:rsidR="00BA0CC2" w:rsidRPr="00E1468A">
        <w:t>.</w:t>
      </w:r>
      <w:r w:rsidR="00C31877" w:rsidRPr="00E1468A">
        <w:t xml:space="preserve"> </w:t>
      </w:r>
      <w:r w:rsidRPr="00E1468A">
        <w:t>Thanks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bountiful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Blessed</w:t>
      </w:r>
      <w:r w:rsidR="00C31877" w:rsidRPr="00E1468A">
        <w:t xml:space="preserve"> </w:t>
      </w:r>
      <w:r w:rsidRPr="00E1468A">
        <w:t>Beauty,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provided.</w:t>
      </w:r>
    </w:p>
    <w:p w14:paraId="0A4C09E0" w14:textId="77777777" w:rsidR="009F1FE3" w:rsidRPr="00E1468A" w:rsidRDefault="009F1FE3" w:rsidP="00154A06"/>
    <w:p w14:paraId="22239AC9" w14:textId="73413201" w:rsidR="009F1FE3" w:rsidRPr="00E1468A" w:rsidRDefault="009F1FE3" w:rsidP="00154A06">
      <w:r w:rsidRPr="00E1468A">
        <w:t>Devote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girls,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manifested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why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observe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land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women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march,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due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impact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Manifestation,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God.</w:t>
      </w:r>
    </w:p>
    <w:p w14:paraId="4AF5E4A4" w14:textId="77777777" w:rsidR="009F1FE3" w:rsidRPr="00E1468A" w:rsidRDefault="009F1FE3" w:rsidP="00154A06"/>
    <w:p w14:paraId="64EB68B9" w14:textId="4CC3F044" w:rsidR="00144365" w:rsidRPr="00E1468A" w:rsidRDefault="009F1FE3" w:rsidP="00154A06">
      <w:r w:rsidRPr="00E1468A">
        <w:t>Instruction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instruction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religion</w:t>
      </w:r>
      <w:r w:rsidR="00BA0CC2" w:rsidRPr="00E1468A">
        <w:t>.</w:t>
      </w:r>
      <w:r w:rsidR="00C31877" w:rsidRPr="00E1468A">
        <w:t xml:space="preserve"> </w:t>
      </w:r>
      <w:r w:rsidRPr="00E1468A">
        <w:t>Following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training,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binding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child’s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proceed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89"/>
      </w:r>
    </w:p>
    <w:p w14:paraId="5FE04171" w14:textId="361D683C" w:rsidR="00144365" w:rsidRPr="00E1468A" w:rsidRDefault="00144365" w:rsidP="00154A06"/>
    <w:p w14:paraId="45462CE6" w14:textId="77777777" w:rsidR="00BD386A" w:rsidRPr="00E1468A" w:rsidRDefault="00BD386A" w:rsidP="00154A06">
      <w:r w:rsidRPr="00E1468A">
        <w:t>190</w:t>
      </w:r>
    </w:p>
    <w:p w14:paraId="5C8C3B14" w14:textId="2D74D67C" w:rsidR="009F1FE3" w:rsidRPr="00E1468A" w:rsidRDefault="009F1FE3" w:rsidP="00154A06">
      <w:r w:rsidRPr="00E1468A">
        <w:t>Make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Tarbíyat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discipline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institution</w:t>
      </w:r>
      <w:r w:rsidR="00BA0CC2" w:rsidRPr="00E1468A">
        <w:t>.</w:t>
      </w:r>
      <w:r w:rsidR="00C31877" w:rsidRPr="00E1468A">
        <w:t xml:space="preserve"> </w:t>
      </w:r>
      <w:r w:rsidRPr="00E1468A">
        <w:t>Utilize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garden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All-Merciful,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cast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beams,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wherein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other,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educated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God’s</w:t>
      </w:r>
      <w:r w:rsidR="00C31877" w:rsidRPr="00E1468A">
        <w:t xml:space="preserve"> </w:t>
      </w:r>
      <w:r w:rsidRPr="00E1468A">
        <w:t>gifts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BA0CC2" w:rsidRPr="00E1468A">
        <w:t>.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shortest</w:t>
      </w:r>
      <w:r w:rsidR="00C31877" w:rsidRPr="00E1468A">
        <w:t xml:space="preserve"> </w:t>
      </w:r>
      <w:r w:rsidRPr="00E1468A">
        <w:t>span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open</w:t>
      </w:r>
      <w:r w:rsidR="00C31877" w:rsidRPr="00E1468A">
        <w:t xml:space="preserve"> </w:t>
      </w:r>
      <w:r w:rsidRPr="00E1468A">
        <w:t>wide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eyes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uncover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inner</w:t>
      </w:r>
      <w:r w:rsidR="00C31877" w:rsidRPr="00E1468A">
        <w:t xml:space="preserve"> </w:t>
      </w:r>
      <w:r w:rsidRPr="00E1468A">
        <w:t>realities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things,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proficient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skill,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comprehend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secrets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things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are—this</w:t>
      </w:r>
      <w:r w:rsidR="00C31877" w:rsidRPr="00E1468A">
        <w:t xml:space="preserve"> </w:t>
      </w:r>
      <w:r w:rsidRPr="00E1468A">
        <w:t>faculty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evident</w:t>
      </w:r>
      <w:r w:rsidR="00C31877" w:rsidRPr="00E1468A">
        <w:t xml:space="preserve"> </w:t>
      </w:r>
      <w:r w:rsidRPr="00E1468A">
        <w:t>effects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servitude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Threshold.</w:t>
      </w:r>
    </w:p>
    <w:p w14:paraId="393B6AE9" w14:textId="77777777" w:rsidR="009F1FE3" w:rsidRPr="00E1468A" w:rsidRDefault="009F1FE3" w:rsidP="00154A06"/>
    <w:p w14:paraId="378144D6" w14:textId="25564BDA" w:rsidR="009F1FE3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about,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draw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plans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opening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schools</w:t>
      </w:r>
      <w:r w:rsidR="00BA0CC2" w:rsidRPr="00E1468A">
        <w:t>.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academic</w:t>
      </w:r>
      <w:r w:rsidR="00C31877" w:rsidRPr="00E1468A">
        <w:t xml:space="preserve"> </w:t>
      </w:r>
      <w:r w:rsidRPr="00E1468A">
        <w:t>studies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centres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behaviour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conduct,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favour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</w:t>
      </w:r>
      <w:r w:rsidR="00BA0CC2" w:rsidRPr="00E1468A">
        <w:t>.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behaviour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first,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unless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trained,</w:t>
      </w:r>
      <w:r w:rsidR="00C31877" w:rsidRPr="00E1468A">
        <w:t xml:space="preserve"> </w:t>
      </w:r>
      <w:r w:rsidRPr="00E1468A">
        <w:t>acquiring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injurious</w:t>
      </w:r>
      <w:r w:rsidR="00BA0CC2" w:rsidRPr="00E1468A">
        <w:t>.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coupled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ethical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virtuous</w:t>
      </w:r>
      <w:r w:rsidR="00C31877" w:rsidRPr="00E1468A">
        <w:t xml:space="preserve"> </w:t>
      </w:r>
      <w:r w:rsidRPr="00E1468A">
        <w:t>character;</w:t>
      </w:r>
      <w:r w:rsidR="00C31877" w:rsidRPr="00E1468A">
        <w:t xml:space="preserve"> </w:t>
      </w:r>
      <w:r w:rsidRPr="00E1468A">
        <w:t>otherwise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deadly</w:t>
      </w:r>
      <w:r w:rsidR="00C31877" w:rsidRPr="00E1468A">
        <w:t xml:space="preserve"> </w:t>
      </w:r>
      <w:r w:rsidRPr="00E1468A">
        <w:t>poison,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frightful</w:t>
      </w:r>
      <w:r w:rsidR="00C31877" w:rsidRPr="00E1468A">
        <w:t xml:space="preserve"> </w:t>
      </w:r>
      <w:r w:rsidRPr="00E1468A">
        <w:t>danger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physician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evil</w:t>
      </w:r>
      <w:r w:rsidR="00C31877" w:rsidRPr="00E1468A">
        <w:t xml:space="preserve"> </w:t>
      </w:r>
      <w:r w:rsidRPr="00E1468A">
        <w:t>character,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betrayeth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trust,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death,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numerous</w:t>
      </w:r>
      <w:r w:rsidR="00C31877" w:rsidRPr="00E1468A">
        <w:t xml:space="preserve"> </w:t>
      </w:r>
      <w:r w:rsidRPr="00E1468A">
        <w:t>infirmities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diseases.</w:t>
      </w:r>
    </w:p>
    <w:p w14:paraId="753A9790" w14:textId="77777777" w:rsidR="009F1FE3" w:rsidRPr="00E1468A" w:rsidRDefault="009F1FE3" w:rsidP="00154A06"/>
    <w:p w14:paraId="7975B20D" w14:textId="5E82429F" w:rsidR="00144365" w:rsidRPr="00E1468A" w:rsidRDefault="009F1FE3" w:rsidP="00154A06">
      <w:r w:rsidRPr="00E1468A">
        <w:t>Devote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attention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matter,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basic,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foundation-principle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foremost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training,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rectification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conduct.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90"/>
      </w:r>
    </w:p>
    <w:p w14:paraId="7EA77728" w14:textId="333C8686" w:rsidR="00144365" w:rsidRPr="00E1468A" w:rsidRDefault="00144365" w:rsidP="00154A06"/>
    <w:p w14:paraId="2444C2B2" w14:textId="77777777" w:rsidR="00BD386A" w:rsidRPr="00E1468A" w:rsidRDefault="00BD386A" w:rsidP="00154A06">
      <w:r w:rsidRPr="00E1468A">
        <w:t>191</w:t>
      </w:r>
    </w:p>
    <w:p w14:paraId="0272714F" w14:textId="2982F5AE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subjects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taught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children’s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many,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lack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touch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BA0CC2" w:rsidRPr="00E1468A">
        <w:t>: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behaviour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character;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rectification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qualities;</w:t>
      </w:r>
      <w:r w:rsidR="00C31877" w:rsidRPr="00E1468A">
        <w:t xml:space="preserve"> </w:t>
      </w:r>
      <w:r w:rsidRPr="00E1468A">
        <w:t>arousing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desire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accomplished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acquire</w:t>
      </w:r>
      <w:r w:rsidR="00C31877" w:rsidRPr="00E1468A">
        <w:t xml:space="preserve"> </w:t>
      </w:r>
      <w:r w:rsidRPr="00E1468A">
        <w:t>perfections,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cleave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stand</w:t>
      </w:r>
      <w:r w:rsidR="00C31877" w:rsidRPr="00E1468A">
        <w:t xml:space="preserve"> </w:t>
      </w:r>
      <w:r w:rsidRPr="00E1468A">
        <w:t>firm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Laws</w:t>
      </w:r>
      <w:r w:rsidR="00BA0CC2" w:rsidRPr="00E1468A">
        <w:t>: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total</w:t>
      </w:r>
      <w:r w:rsidR="00C31877" w:rsidRPr="00E1468A">
        <w:t xml:space="preserve"> </w:t>
      </w:r>
      <w:r w:rsidRPr="00E1468A">
        <w:t>obedience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government,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show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loyalty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trustworthiness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ruler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wishers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all.</w:t>
      </w:r>
    </w:p>
    <w:p w14:paraId="799334A3" w14:textId="77777777" w:rsidR="009F1FE3" w:rsidRPr="00E1468A" w:rsidRDefault="009F1FE3" w:rsidP="00154A06"/>
    <w:p w14:paraId="1F573BD7" w14:textId="26EC0734" w:rsidR="009F1FE3" w:rsidRPr="00E1468A" w:rsidRDefault="009F1FE3" w:rsidP="00154A06">
      <w:r w:rsidRPr="00E1468A">
        <w:t>And</w:t>
      </w:r>
      <w:r w:rsidR="00C31877" w:rsidRPr="00E1468A">
        <w:t xml:space="preserve"> </w:t>
      </w:r>
      <w:r w:rsidRPr="00E1468A">
        <w:t>further,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ideals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character,</w:t>
      </w:r>
      <w:r w:rsidR="00C31877" w:rsidRPr="00E1468A">
        <w:t xml:space="preserve"> </w:t>
      </w:r>
      <w:r w:rsidRPr="00E1468A">
        <w:t>instruction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benefit,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foreign</w:t>
      </w:r>
      <w:r w:rsidR="00C31877" w:rsidRPr="00E1468A">
        <w:t xml:space="preserve"> </w:t>
      </w:r>
      <w:r w:rsidRPr="00E1468A">
        <w:t>tongues</w:t>
      </w:r>
      <w:r w:rsidR="00BA0CC2" w:rsidRPr="00E1468A">
        <w:t>.</w:t>
      </w:r>
      <w:r w:rsidR="00C31877" w:rsidRPr="00E1468A">
        <w:t xml:space="preserve"> </w:t>
      </w:r>
      <w:r w:rsidRPr="00E1468A">
        <w:t>Also,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repeating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prayers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ruler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ruled;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avoidance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materialistic</w:t>
      </w:r>
      <w:r w:rsidR="00C31877" w:rsidRPr="00E1468A">
        <w:t xml:space="preserve"> </w:t>
      </w:r>
      <w:r w:rsidRPr="00E1468A">
        <w:t>works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causation,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love,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books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arouse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passions.</w:t>
      </w:r>
    </w:p>
    <w:p w14:paraId="709F6CDC" w14:textId="77777777" w:rsidR="009F1FE3" w:rsidRPr="00E1468A" w:rsidRDefault="009F1FE3" w:rsidP="00154A06"/>
    <w:p w14:paraId="2F20383F" w14:textId="4887B67E" w:rsidR="009F1FE3" w:rsidRPr="00E1468A" w:rsidRDefault="009F1FE3" w:rsidP="00154A06">
      <w:r w:rsidRPr="00E1468A">
        <w:t>To</w:t>
      </w:r>
      <w:r w:rsidR="00C31877" w:rsidRPr="00E1468A">
        <w:t xml:space="preserve"> </w:t>
      </w:r>
      <w:r w:rsidRPr="00E1468A">
        <w:t>sum</w:t>
      </w:r>
      <w:r w:rsidR="00C31877" w:rsidRPr="00E1468A">
        <w:t xml:space="preserve"> </w:t>
      </w:r>
      <w:r w:rsidRPr="00E1468A">
        <w:t>up,</w:t>
      </w:r>
      <w:r w:rsidR="00C31877" w:rsidRPr="00E1468A">
        <w:t xml:space="preserve"> </w:t>
      </w:r>
      <w:r w:rsidRPr="00E1468A">
        <w:t>let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lessons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entirely</w:t>
      </w:r>
      <w:r w:rsidR="00C31877" w:rsidRPr="00E1468A">
        <w:t xml:space="preserve"> </w:t>
      </w:r>
      <w:r w:rsidRPr="00E1468A">
        <w:t>devoted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perfections.</w:t>
      </w:r>
    </w:p>
    <w:p w14:paraId="021A9A56" w14:textId="77777777" w:rsidR="009F1FE3" w:rsidRPr="00E1468A" w:rsidRDefault="009F1FE3" w:rsidP="00154A06"/>
    <w:p w14:paraId="39DC0EA6" w14:textId="606CD0A3" w:rsidR="00144365" w:rsidRPr="00E1468A" w:rsidRDefault="009F1FE3" w:rsidP="00154A06">
      <w:r w:rsidRPr="00E1468A">
        <w:t>Here,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brief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directions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curriculum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schools.</w:t>
      </w:r>
      <w:r w:rsidR="00C31877" w:rsidRPr="00E1468A">
        <w:t xml:space="preserve"> </w:t>
      </w:r>
      <w:r w:rsidR="001E4334" w:rsidRPr="00E1468A">
        <w:rPr>
          <w:rStyle w:val="FootnoteReference"/>
        </w:rPr>
        <w:footnoteReference w:id="191"/>
      </w:r>
    </w:p>
    <w:p w14:paraId="45A7C9FC" w14:textId="4A2AC79A" w:rsidR="00144365" w:rsidRPr="00E1468A" w:rsidRDefault="00144365" w:rsidP="00154A06"/>
    <w:p w14:paraId="4CAA072D" w14:textId="77777777" w:rsidR="00BD386A" w:rsidRPr="00E1468A" w:rsidRDefault="00BD386A" w:rsidP="00154A06">
      <w:r w:rsidRPr="00E1468A">
        <w:t>192</w:t>
      </w:r>
    </w:p>
    <w:p w14:paraId="51149BC3" w14:textId="68BA49EF" w:rsidR="009F1FE3" w:rsidRPr="00E1468A" w:rsidRDefault="009F1FE3" w:rsidP="00154A06">
      <w:r w:rsidRPr="00E1468A">
        <w:t>Your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occasioned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joy,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news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praised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Hamadán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relief</w:t>
      </w:r>
      <w:r w:rsidR="00C31877" w:rsidRPr="00E1468A">
        <w:t xml:space="preserve"> </w:t>
      </w:r>
      <w:r w:rsidRPr="00E1468A">
        <w:t>association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established</w:t>
      </w:r>
      <w:r w:rsidR="00BA0CC2" w:rsidRPr="00E1468A">
        <w:t>.</w:t>
      </w:r>
      <w:r w:rsidR="00C31877" w:rsidRPr="00E1468A">
        <w:t xml:space="preserve"> </w:t>
      </w:r>
      <w:r w:rsidRPr="00E1468A">
        <w:t>I</w:t>
      </w:r>
      <w:r w:rsidR="00C31877" w:rsidRPr="00E1468A">
        <w:t xml:space="preserve"> </w:t>
      </w:r>
      <w:r w:rsidRPr="00E1468A">
        <w:t>trust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assistance,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weak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rest,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orphans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children.</w:t>
      </w:r>
    </w:p>
    <w:p w14:paraId="50FC9340" w14:textId="77777777" w:rsidR="009F1FE3" w:rsidRPr="00E1468A" w:rsidRDefault="009F1FE3" w:rsidP="00154A06"/>
    <w:p w14:paraId="04A9DBC4" w14:textId="1646434C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looking</w:t>
      </w:r>
      <w:r w:rsidR="00C31877" w:rsidRPr="00E1468A">
        <w:t xml:space="preserve"> </w:t>
      </w:r>
      <w:r w:rsidRPr="00E1468A">
        <w:t>after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orphans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extremely</w:t>
      </w:r>
      <w:r w:rsidR="00C31877" w:rsidRPr="00E1468A">
        <w:t xml:space="preserve"> </w:t>
      </w:r>
      <w:r w:rsidRPr="00E1468A">
        <w:t>important,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girl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girls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mothers,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mother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teacher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she</w:t>
      </w:r>
      <w:r w:rsidR="00C31877" w:rsidRPr="00E1468A">
        <w:t xml:space="preserve"> </w:t>
      </w:r>
      <w:r w:rsidRPr="00E1468A">
        <w:t>reareth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become,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alter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mother,</w:t>
      </w:r>
      <w:r w:rsidR="00C31877" w:rsidRPr="00E1468A">
        <w:t xml:space="preserve"> </w:t>
      </w:r>
      <w:r w:rsidRPr="00E1468A">
        <w:t>herself</w:t>
      </w:r>
      <w:r w:rsidR="00C31877" w:rsidRPr="00E1468A">
        <w:t xml:space="preserve"> </w:t>
      </w:r>
      <w:r w:rsidRPr="00E1468A">
        <w:t>ignorant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untrained,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her</w:t>
      </w:r>
      <w:r w:rsidR="00C31877" w:rsidRPr="00E1468A">
        <w:t xml:space="preserve"> </w:t>
      </w:r>
      <w:r w:rsidRPr="00E1468A">
        <w:t>child?</w:t>
      </w:r>
      <w:r w:rsidR="00C31877" w:rsidRPr="00E1468A">
        <w:t xml:space="preserve"> 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girls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consequence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boys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fact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extremely</w:t>
      </w:r>
      <w:r w:rsidR="00C31877" w:rsidRPr="00E1468A">
        <w:t xml:space="preserve"> </w:t>
      </w:r>
      <w:r w:rsidRPr="00E1468A">
        <w:t>important,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energy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dedication.</w:t>
      </w:r>
    </w:p>
    <w:p w14:paraId="036095B2" w14:textId="77777777" w:rsidR="009F1FE3" w:rsidRPr="00E1468A" w:rsidRDefault="009F1FE3" w:rsidP="00154A06"/>
    <w:p w14:paraId="165D2364" w14:textId="133ABF7D" w:rsidR="00144365" w:rsidRPr="00E1468A" w:rsidRDefault="009F1FE3" w:rsidP="00154A06">
      <w:r w:rsidRPr="00E1468A">
        <w:t>God</w:t>
      </w:r>
      <w:r w:rsidR="00C31877" w:rsidRPr="00E1468A">
        <w:t xml:space="preserve"> </w:t>
      </w:r>
      <w:r w:rsidRPr="00E1468A">
        <w:t>sayeth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Qur’án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equals,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not</w:t>
      </w:r>
      <w:r w:rsidR="00BA0CC2" w:rsidRPr="00E1468A">
        <w:t>.</w:t>
      </w:r>
      <w:r w:rsidR="00C31877" w:rsidRPr="00E1468A">
        <w:t xml:space="preserve"> </w:t>
      </w:r>
      <w:r w:rsidR="00F44647" w:rsidRPr="00E1468A">
        <w:rPr>
          <w:vertAlign w:val="superscript"/>
        </w:rPr>
        <w:t>❺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utterly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blamed,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male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female;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female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harm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greater</w:t>
      </w:r>
      <w:r w:rsidR="00BA0CC2" w:rsidRPr="00E1468A">
        <w:t>.</w:t>
      </w:r>
      <w:r w:rsidR="00C31877" w:rsidRPr="00E1468A">
        <w:t xml:space="preserve"> </w:t>
      </w:r>
      <w:r w:rsidRPr="00E1468A">
        <w:t>I</w:t>
      </w:r>
      <w:r w:rsidR="00C31877" w:rsidRPr="00E1468A">
        <w:t xml:space="preserve"> </w:t>
      </w:r>
      <w:r w:rsidRPr="00E1468A">
        <w:t>hope,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strenuous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educate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sons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daughters</w:t>
      </w:r>
      <w:r w:rsidR="00C31877" w:rsidRPr="00E1468A">
        <w:t xml:space="preserve"> </w:t>
      </w:r>
      <w:r w:rsidRPr="00E1468A">
        <w:t>alike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verily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truth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manifestly</w:t>
      </w:r>
      <w:r w:rsidR="00C31877" w:rsidRPr="00E1468A">
        <w:t xml:space="preserve"> </w:t>
      </w:r>
      <w:r w:rsidRPr="00E1468A">
        <w:t>naught</w:t>
      </w:r>
      <w:r w:rsidR="00C31877" w:rsidRPr="00E1468A">
        <w:t xml:space="preserve"> </w:t>
      </w:r>
      <w:r w:rsidRPr="00E1468A">
        <w:t>save</w:t>
      </w:r>
      <w:r w:rsidR="00C31877" w:rsidRPr="00E1468A">
        <w:t xml:space="preserve"> </w:t>
      </w:r>
      <w:r w:rsidRPr="00E1468A">
        <w:t>perdition.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2"/>
      </w:r>
    </w:p>
    <w:p w14:paraId="4FD0EC7C" w14:textId="77777777" w:rsidR="00C1433B" w:rsidRPr="00E1468A" w:rsidRDefault="00C1433B" w:rsidP="00154A06">
      <w:pPr>
        <w:rPr>
          <w:sz w:val="12"/>
          <w:szCs w:val="12"/>
        </w:rPr>
      </w:pPr>
    </w:p>
    <w:p w14:paraId="46E79A0F" w14:textId="04F7539D" w:rsidR="00144365" w:rsidRPr="00E1468A" w:rsidRDefault="00F44647" w:rsidP="00154A06">
      <w:pPr>
        <w:rPr>
          <w:sz w:val="20"/>
          <w:szCs w:val="20"/>
        </w:rPr>
      </w:pPr>
      <w:bookmarkStart w:id="25" w:name="_Hlk101798192"/>
      <w:r w:rsidRPr="00E1468A">
        <w:rPr>
          <w:sz w:val="20"/>
          <w:szCs w:val="20"/>
          <w:vertAlign w:val="superscript"/>
        </w:rPr>
        <w:t>❺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Qur’án</w:t>
      </w:r>
      <w:r w:rsidR="00C31877" w:rsidRPr="00E1468A">
        <w:rPr>
          <w:sz w:val="20"/>
          <w:szCs w:val="20"/>
        </w:rPr>
        <w:t xml:space="preserve"> </w:t>
      </w:r>
      <w:r w:rsidRPr="00E1468A">
        <w:rPr>
          <w:sz w:val="20"/>
          <w:szCs w:val="20"/>
        </w:rPr>
        <w:t>39:12.</w:t>
      </w:r>
    </w:p>
    <w:bookmarkEnd w:id="25"/>
    <w:p w14:paraId="3889C202" w14:textId="77777777" w:rsidR="00F44647" w:rsidRPr="00E1468A" w:rsidRDefault="00F44647" w:rsidP="00154A06"/>
    <w:p w14:paraId="29F9724D" w14:textId="77777777" w:rsidR="00BD386A" w:rsidRPr="00E1468A" w:rsidRDefault="00BD386A" w:rsidP="00154A06">
      <w:r w:rsidRPr="00E1468A">
        <w:t>193</w:t>
      </w:r>
    </w:p>
    <w:p w14:paraId="3C39A793" w14:textId="5BE5AAFA" w:rsidR="009F1FE3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branches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fixed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principle,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obligated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end,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abroad,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child,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need,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arts—until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peasant’s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completely</w:t>
      </w:r>
      <w:r w:rsidR="00C31877" w:rsidRPr="00E1468A">
        <w:t xml:space="preserve"> </w:t>
      </w:r>
      <w:r w:rsidRPr="00E1468A">
        <w:t>devoid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schooling.</w:t>
      </w:r>
    </w:p>
    <w:p w14:paraId="3E0E19AD" w14:textId="77777777" w:rsidR="009F1FE3" w:rsidRPr="00E1468A" w:rsidRDefault="009F1FE3" w:rsidP="00154A06"/>
    <w:p w14:paraId="187607ED" w14:textId="105E2BEA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taught;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write</w:t>
      </w:r>
      <w:r w:rsidR="00BA0CC2" w:rsidRPr="00E1468A">
        <w:t>.</w:t>
      </w:r>
      <w:r w:rsidR="00C31877" w:rsidRPr="00E1468A">
        <w:t xml:space="preserve"> </w:t>
      </w:r>
      <w:r w:rsidRPr="00E1468A">
        <w:t>Wherefore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institution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worthy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praise,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programme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encouraged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villages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model,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believers,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founded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reading,</w:t>
      </w:r>
      <w:r w:rsidR="00C31877" w:rsidRPr="00E1468A">
        <w:t xml:space="preserve"> </w:t>
      </w:r>
      <w:r w:rsidRPr="00E1468A">
        <w:t>writing,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knowledge.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3"/>
      </w:r>
    </w:p>
    <w:p w14:paraId="3488070B" w14:textId="77777777" w:rsidR="00144365" w:rsidRPr="00E1468A" w:rsidRDefault="00144365" w:rsidP="00154A06"/>
    <w:p w14:paraId="6028E09F" w14:textId="77777777" w:rsidR="00BD386A" w:rsidRPr="00E1468A" w:rsidRDefault="00BD386A" w:rsidP="00154A06">
      <w:r w:rsidRPr="00E1468A">
        <w:t>194</w:t>
      </w:r>
    </w:p>
    <w:p w14:paraId="15134B14" w14:textId="6ABDB1DC" w:rsidR="00144365" w:rsidRPr="00E1468A" w:rsidRDefault="009F1FE3" w:rsidP="00154A06">
      <w:r w:rsidRPr="00E1468A">
        <w:t>Bahá’u’lláh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announced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lack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barriers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separation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instruction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provision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lack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mutual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remedied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furthered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advanced</w:t>
      </w:r>
      <w:r w:rsidR="00BA0CC2" w:rsidRPr="00E1468A">
        <w:t>.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law.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4"/>
      </w:r>
    </w:p>
    <w:p w14:paraId="1CD6A9F0" w14:textId="6182F3FB" w:rsidR="00144365" w:rsidRPr="00E1468A" w:rsidRDefault="00144365" w:rsidP="00154A06"/>
    <w:p w14:paraId="326BEDF1" w14:textId="77777777" w:rsidR="00BD386A" w:rsidRPr="00E1468A" w:rsidRDefault="00BD386A" w:rsidP="00154A06">
      <w:r w:rsidRPr="00E1468A">
        <w:t>195</w:t>
      </w:r>
    </w:p>
    <w:p w14:paraId="07AAAB36" w14:textId="3043CF3B" w:rsidR="009F1FE3" w:rsidRPr="00E1468A" w:rsidRDefault="009F1FE3" w:rsidP="00154A06"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obligations</w:t>
      </w:r>
      <w:r w:rsidR="00C31877" w:rsidRPr="00E1468A">
        <w:t xml:space="preserve"> </w:t>
      </w:r>
      <w:r w:rsidRPr="00E1468A">
        <w:t>devolving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creation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academic</w:t>
      </w:r>
      <w:r w:rsidR="00C31877" w:rsidRPr="00E1468A">
        <w:t xml:space="preserve"> </w:t>
      </w:r>
      <w:r w:rsidRPr="00E1468A">
        <w:t>equipment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facilities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boy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girl.</w:t>
      </w:r>
    </w:p>
    <w:p w14:paraId="7242198D" w14:textId="77777777" w:rsidR="009F1FE3" w:rsidRPr="00E1468A" w:rsidRDefault="009F1FE3" w:rsidP="00154A06"/>
    <w:p w14:paraId="6CDB2D5B" w14:textId="5DB638D5" w:rsidR="009F1FE3" w:rsidRPr="00E1468A" w:rsidRDefault="009F1FE3" w:rsidP="00154A06">
      <w:r w:rsidRPr="00E1468A">
        <w:t>Every</w:t>
      </w:r>
      <w:r w:rsidR="00C31877" w:rsidRPr="00E1468A">
        <w:t xml:space="preserve"> </w:t>
      </w:r>
      <w:r w:rsidRPr="00E1468A">
        <w:t>child,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exception,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earliest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thorough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reading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writing,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tastes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inclinations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powers,</w:t>
      </w:r>
      <w:r w:rsidR="00C31877" w:rsidRPr="00E1468A">
        <w:t xml:space="preserve"> </w:t>
      </w:r>
      <w:r w:rsidRPr="00E1468A">
        <w:t>devote</w:t>
      </w:r>
      <w:r w:rsidR="00C31877" w:rsidRPr="00E1468A">
        <w:t xml:space="preserve"> </w:t>
      </w:r>
      <w:r w:rsidRPr="00E1468A">
        <w:t>extreme</w:t>
      </w:r>
      <w:r w:rsidR="00C31877" w:rsidRPr="00E1468A">
        <w:t xml:space="preserve"> </w:t>
      </w:r>
      <w:r w:rsidRPr="00E1468A">
        <w:t>diligence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beneficial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skills,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languages,</w:t>
      </w:r>
      <w:r w:rsidR="00C31877" w:rsidRPr="00E1468A">
        <w:t xml:space="preserve"> </w:t>
      </w:r>
      <w:r w:rsidRPr="00E1468A">
        <w:t>speech,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contemporary</w:t>
      </w:r>
      <w:r w:rsidR="00C31877" w:rsidRPr="00E1468A">
        <w:t xml:space="preserve"> </w:t>
      </w:r>
      <w:r w:rsidRPr="00E1468A">
        <w:t>technology.</w:t>
      </w:r>
    </w:p>
    <w:p w14:paraId="2F67F512" w14:textId="77777777" w:rsidR="009F1FE3" w:rsidRPr="00E1468A" w:rsidRDefault="009F1FE3" w:rsidP="00154A06"/>
    <w:p w14:paraId="42317481" w14:textId="22340449" w:rsidR="009F1FE3" w:rsidRPr="00E1468A" w:rsidRDefault="009F1FE3" w:rsidP="00154A06">
      <w:r w:rsidRPr="00E1468A">
        <w:t>To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attainment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accomplishments,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particularly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subjects,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accounted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obligations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conscience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trustees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land.</w:t>
      </w:r>
      <w:r w:rsidR="00C31877" w:rsidRPr="00E1468A">
        <w:t xml:space="preserve"> </w:t>
      </w:r>
    </w:p>
    <w:p w14:paraId="56659779" w14:textId="77777777" w:rsidR="00A31087" w:rsidRPr="00E1468A" w:rsidRDefault="00A31087" w:rsidP="00154A06"/>
    <w:p w14:paraId="067DE440" w14:textId="2DFCCD88" w:rsidR="00144365" w:rsidRPr="00E1468A" w:rsidRDefault="009F1FE3" w:rsidP="00154A06">
      <w:r w:rsidRPr="00E1468A">
        <w:t>“He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bringeth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son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brought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Mine;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rest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Glory,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Loving-Kindness,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Mercy,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compassed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world.”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5"/>
      </w:r>
    </w:p>
    <w:p w14:paraId="4BA4B8C2" w14:textId="26AA13F0" w:rsidR="00144365" w:rsidRPr="00E1468A" w:rsidRDefault="00144365" w:rsidP="00154A06"/>
    <w:p w14:paraId="3034A0BB" w14:textId="77777777" w:rsidR="00BD386A" w:rsidRPr="00E1468A" w:rsidRDefault="00BD386A" w:rsidP="00154A06">
      <w:r w:rsidRPr="00E1468A">
        <w:t>196</w:t>
      </w:r>
    </w:p>
    <w:p w14:paraId="22332A11" w14:textId="5F20C485" w:rsidR="009F1FE3" w:rsidRPr="00E1468A" w:rsidRDefault="009F1FE3" w:rsidP="00154A06">
      <w:r w:rsidRPr="00E1468A">
        <w:t>You</w:t>
      </w:r>
      <w:r w:rsidR="00C31877" w:rsidRPr="00E1468A">
        <w:t xml:space="preserve"> </w:t>
      </w:r>
      <w:r w:rsidRPr="00E1468A">
        <w:t>had</w:t>
      </w:r>
      <w:r w:rsidR="00C31877" w:rsidRPr="00E1468A">
        <w:t xml:space="preserve"> </w:t>
      </w:r>
      <w:r w:rsidRPr="00E1468A">
        <w:t>asked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poverty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toil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comfort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had</w:t>
      </w:r>
      <w:r w:rsidR="00C31877" w:rsidRPr="00E1468A">
        <w:t xml:space="preserve"> </w:t>
      </w:r>
      <w:r w:rsidRPr="00E1468A">
        <w:t>expressed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amazement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wonder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situation….</w:t>
      </w:r>
    </w:p>
    <w:p w14:paraId="0950C3B8" w14:textId="77777777" w:rsidR="009F1FE3" w:rsidRPr="00E1468A" w:rsidRDefault="009F1FE3" w:rsidP="00154A06"/>
    <w:p w14:paraId="51406EA8" w14:textId="49DC0AC0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intent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equal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concept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saying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ignorant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illiterate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learned</w:t>
      </w:r>
      <w:r w:rsidR="00BA0CC2" w:rsidRPr="00E1468A">
        <w:t>.</w:t>
      </w:r>
      <w:r w:rsidR="00C31877" w:rsidRPr="00E1468A">
        <w:t xml:space="preserve"> </w:t>
      </w:r>
      <w:r w:rsidRPr="00E1468A">
        <w:t>Rather,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compulsory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universal,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illiteracy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decrease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deprived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BA0CC2" w:rsidRPr="00E1468A">
        <w:t>.</w:t>
      </w:r>
      <w:r w:rsidR="00C31877" w:rsidRPr="00E1468A">
        <w:t xml:space="preserve"> </w:t>
      </w:r>
      <w:r w:rsidRPr="00E1468A">
        <w:t>But,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distinction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person’s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ability,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differences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intelligence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mental</w:t>
      </w:r>
      <w:r w:rsidR="00C31877" w:rsidRPr="00E1468A">
        <w:t xml:space="preserve"> </w:t>
      </w:r>
      <w:r w:rsidRPr="00E1468A">
        <w:t>powers,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equal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understanding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creation</w:t>
      </w:r>
      <w:r w:rsidR="00C31877" w:rsidRPr="00E1468A">
        <w:t xml:space="preserve"> </w:t>
      </w:r>
      <w:r w:rsidRPr="00E1468A">
        <w:t>calls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distinctions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people’s</w:t>
      </w:r>
      <w:r w:rsidR="00C31877" w:rsidRPr="00E1468A">
        <w:t xml:space="preserve"> </w:t>
      </w:r>
      <w:r w:rsidRPr="00E1468A">
        <w:t>stations,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degrees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differences</w:t>
      </w:r>
      <w:r w:rsidR="00C31877" w:rsidRPr="00E1468A">
        <w:t xml:space="preserve"> </w:t>
      </w:r>
      <w:r w:rsidRPr="00E1468A">
        <w:t>existing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organized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ordered</w:t>
      </w:r>
      <w:r w:rsidR="00BA0CC2" w:rsidRPr="00E1468A">
        <w:t>.</w:t>
      </w:r>
      <w:r w:rsidR="00C31877" w:rsidRPr="00E1468A">
        <w:t xml:space="preserve"> </w:t>
      </w:r>
      <w:r w:rsidRPr="00E1468A">
        <w:t>Diversity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created</w:t>
      </w:r>
      <w:r w:rsidR="00C31877" w:rsidRPr="00E1468A">
        <w:t xml:space="preserve"> </w:t>
      </w:r>
      <w:r w:rsidRPr="00E1468A">
        <w:t>things,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kind,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appearance,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station,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protection,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permanence,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harmony</w:t>
      </w:r>
      <w:r w:rsidR="00BA0CC2" w:rsidRPr="00E1468A">
        <w:t>.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complements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6"/>
      </w:r>
    </w:p>
    <w:p w14:paraId="7A515CAB" w14:textId="77777777" w:rsidR="00144365" w:rsidRPr="00E1468A" w:rsidRDefault="00144365" w:rsidP="00154A06"/>
    <w:p w14:paraId="7C85F105" w14:textId="77777777" w:rsidR="00BD386A" w:rsidRPr="00E1468A" w:rsidRDefault="00BD386A" w:rsidP="00154A06">
      <w:r w:rsidRPr="00E1468A">
        <w:t>197</w:t>
      </w:r>
    </w:p>
    <w:p w14:paraId="298831B8" w14:textId="711E316F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factors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adequate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fruitful,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comprehensive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consideration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intellectual</w:t>
      </w:r>
      <w:r w:rsidR="00C31877" w:rsidRPr="00E1468A">
        <w:t xml:space="preserve"> </w:t>
      </w:r>
      <w:r w:rsidRPr="00E1468A">
        <w:t>side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ethical</w:t>
      </w:r>
      <w:r w:rsidR="00C31877" w:rsidRPr="00E1468A">
        <w:t xml:space="preserve"> </w:t>
      </w:r>
      <w:r w:rsidRPr="00E1468A">
        <w:t>aspects.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7"/>
      </w:r>
    </w:p>
    <w:p w14:paraId="1D1C785D" w14:textId="176259CB" w:rsidR="003E5808" w:rsidRDefault="003E5808">
      <w:pPr>
        <w:jc w:val="left"/>
      </w:pPr>
      <w:r>
        <w:br w:type="page"/>
      </w:r>
    </w:p>
    <w:p w14:paraId="31CF9C49" w14:textId="77777777" w:rsidR="00BD386A" w:rsidRPr="00E1468A" w:rsidRDefault="00BD386A" w:rsidP="00154A06">
      <w:r w:rsidRPr="00E1468A">
        <w:t>198</w:t>
      </w:r>
    </w:p>
    <w:p w14:paraId="2FDD018A" w14:textId="0FD28C5D" w:rsidR="009F1FE3" w:rsidRPr="00E1468A" w:rsidRDefault="009F1FE3" w:rsidP="00154A06">
      <w:r w:rsidRPr="00E1468A">
        <w:t>You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asked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detailed</w:t>
      </w:r>
      <w:r w:rsidR="00C31877" w:rsidRPr="00E1468A">
        <w:t xml:space="preserve"> </w:t>
      </w:r>
      <w:r w:rsidRPr="00E1468A">
        <w:t>information</w:t>
      </w:r>
      <w:r w:rsidR="00C31877" w:rsidRPr="00E1468A">
        <w:t xml:space="preserve"> </w:t>
      </w:r>
      <w:r w:rsidRPr="00E1468A">
        <w:t>concerning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programme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thing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curriculum,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publications</w:t>
      </w:r>
      <w:r w:rsidR="00C31877" w:rsidRPr="00E1468A">
        <w:t xml:space="preserve"> </w:t>
      </w:r>
      <w:r w:rsidRPr="00E1468A">
        <w:t>exclusively</w:t>
      </w:r>
      <w:r w:rsidR="00C31877" w:rsidRPr="00E1468A">
        <w:t xml:space="preserve"> </w:t>
      </w:r>
      <w:r w:rsidRPr="00E1468A">
        <w:t>devoted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subject,</w:t>
      </w:r>
      <w:r w:rsidR="00C31877" w:rsidRPr="00E1468A">
        <w:t xml:space="preserve"> </w:t>
      </w:r>
      <w:r w:rsidRPr="00E1468A">
        <w:t>since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definite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detailed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system,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simply</w:t>
      </w:r>
      <w:r w:rsidR="00C31877" w:rsidRPr="00E1468A">
        <w:t xml:space="preserve"> </w:t>
      </w:r>
      <w:r w:rsidRPr="00E1468A">
        <w:t>offer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ideals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guide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educationalists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formulate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adequate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curriculum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age.</w:t>
      </w:r>
    </w:p>
    <w:p w14:paraId="68423856" w14:textId="77777777" w:rsidR="009F1FE3" w:rsidRPr="00E1468A" w:rsidRDefault="009F1FE3" w:rsidP="00154A06"/>
    <w:p w14:paraId="4960A462" w14:textId="5E887FE4" w:rsidR="00144365" w:rsidRPr="00E1468A" w:rsidRDefault="009F1FE3" w:rsidP="00154A06">
      <w:r w:rsidRPr="00E1468A">
        <w:t>These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available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carefully</w:t>
      </w:r>
      <w:r w:rsidR="00C31877" w:rsidRPr="00E1468A">
        <w:t xml:space="preserve"> </w:t>
      </w:r>
      <w:r w:rsidRPr="00E1468A">
        <w:t>studied,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incorporated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college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university</w:t>
      </w:r>
      <w:r w:rsidR="00C31877" w:rsidRPr="00E1468A">
        <w:t xml:space="preserve"> </w:t>
      </w:r>
      <w:r w:rsidRPr="00E1468A">
        <w:t>programmes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task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formulating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officially</w:t>
      </w:r>
      <w:r w:rsidR="00C31877" w:rsidRPr="00E1468A">
        <w:t xml:space="preserve"> </w:t>
      </w:r>
      <w:r w:rsidRPr="00E1468A">
        <w:t>recognized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enforced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[the</w:t>
      </w:r>
      <w:r w:rsidR="00E50C2A">
        <w:t>]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generation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believers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obviously</w:t>
      </w:r>
      <w:r w:rsidR="00C31877" w:rsidRPr="00E1468A">
        <w:t xml:space="preserve"> </w:t>
      </w:r>
      <w:r w:rsidRPr="00E1468A">
        <w:t>undertake,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accomplished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scholars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educationalists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8"/>
      </w:r>
    </w:p>
    <w:p w14:paraId="57C08BEA" w14:textId="77777777" w:rsidR="00144365" w:rsidRPr="00E1468A" w:rsidRDefault="00144365" w:rsidP="00154A06"/>
    <w:p w14:paraId="5855E69B" w14:textId="77777777" w:rsidR="00BD386A" w:rsidRPr="00E1468A" w:rsidRDefault="00BD386A" w:rsidP="00154A06">
      <w:r w:rsidRPr="00E1468A">
        <w:t>199</w:t>
      </w:r>
    </w:p>
    <w:p w14:paraId="6E08F1FD" w14:textId="57FFADC2" w:rsidR="00144365" w:rsidRPr="00E1468A" w:rsidRDefault="009F1FE3" w:rsidP="00154A06">
      <w:r w:rsidRPr="00E1468A">
        <w:t>Education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vast</w:t>
      </w:r>
      <w:r w:rsidR="00C31877" w:rsidRPr="00E1468A">
        <w:t xml:space="preserve"> </w:t>
      </w:r>
      <w:r w:rsidRPr="00E1468A">
        <w:t>field,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theories</w:t>
      </w:r>
      <w:r w:rsidR="00C31877" w:rsidRPr="00E1468A">
        <w:t xml:space="preserve"> </w:t>
      </w:r>
      <w:r w:rsidRPr="00E1468A">
        <w:t>abound</w:t>
      </w:r>
      <w:r w:rsidR="00BA0CC2" w:rsidRPr="00E1468A">
        <w:t>.</w:t>
      </w:r>
      <w:r w:rsidR="00C31877" w:rsidRPr="00E1468A">
        <w:t xml:space="preserve"> </w:t>
      </w:r>
      <w:r w:rsidRPr="00E1468A">
        <w:t>Surely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considerable</w:t>
      </w:r>
      <w:r w:rsidR="00C31877" w:rsidRPr="00E1468A">
        <w:t xml:space="preserve"> </w:t>
      </w:r>
      <w:r w:rsidRPr="00E1468A">
        <w:t>merit,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remembered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none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assumptions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should,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awareness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her</w:t>
      </w:r>
      <w:r w:rsidR="00C31877" w:rsidRPr="00E1468A">
        <w:t xml:space="preserve"> </w:t>
      </w:r>
      <w:r w:rsidRPr="00E1468A">
        <w:t>potentialities,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glorification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self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scrupulously</w:t>
      </w:r>
      <w:r w:rsidR="00C31877" w:rsidRPr="00E1468A">
        <w:t xml:space="preserve"> </w:t>
      </w:r>
      <w:r w:rsidRPr="00E1468A">
        <w:t>avoided</w:t>
      </w:r>
      <w:r w:rsidR="00BA0CC2" w:rsidRPr="00E1468A">
        <w:t>.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confidence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ego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bolstered</w:t>
      </w:r>
      <w:r w:rsidR="00BA0CC2" w:rsidRPr="00E1468A">
        <w:t>.</w:t>
      </w:r>
      <w:r w:rsidR="00C31877" w:rsidRPr="00E1468A">
        <w:t xml:space="preserve"> </w:t>
      </w:r>
      <w:r w:rsidRPr="00E1468A">
        <w:t>Similarly,</w:t>
      </w:r>
      <w:r w:rsidR="00C31877" w:rsidRPr="00E1468A">
        <w:t xml:space="preserve"> </w:t>
      </w:r>
      <w:r w:rsidRPr="00E1468A">
        <w:t>play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young</w:t>
      </w:r>
      <w:r w:rsidR="00BA0CC2" w:rsidRPr="00E1468A">
        <w:t>.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junior</w:t>
      </w:r>
      <w:r w:rsidR="00C31877" w:rsidRPr="00E1468A">
        <w:t xml:space="preserve"> </w:t>
      </w:r>
      <w:r w:rsidRPr="00E1468A">
        <w:t>youth,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proven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again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discussions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abstract</w:t>
      </w:r>
      <w:r w:rsidR="00C31877" w:rsidRPr="00E1468A">
        <w:t xml:space="preserve"> </w:t>
      </w:r>
      <w:r w:rsidRPr="00E1468A">
        <w:t>subjects,</w:t>
      </w:r>
      <w:r w:rsidR="00C31877" w:rsidRPr="00E1468A">
        <w:t xml:space="preserve"> </w:t>
      </w:r>
      <w:r w:rsidRPr="00E1468A">
        <w:t>undertaken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appropriate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age,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derive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joy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serious</w:t>
      </w:r>
      <w:r w:rsidR="00C31877" w:rsidRPr="00E1468A">
        <w:t xml:space="preserve"> </w:t>
      </w:r>
      <w:r w:rsidRPr="00E1468A">
        <w:t>pursuit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understanding</w:t>
      </w:r>
      <w:r w:rsidR="00BA0CC2" w:rsidRPr="00E1468A">
        <w:t>.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dilutes</w:t>
      </w:r>
      <w:r w:rsidR="00C31877" w:rsidRPr="00E1468A">
        <w:t xml:space="preserve"> </w:t>
      </w:r>
      <w:r w:rsidRPr="00E1468A">
        <w:t>content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mesmerizing</w:t>
      </w:r>
      <w:r w:rsidR="00C31877" w:rsidRPr="00E1468A">
        <w:t xml:space="preserve"> </w:t>
      </w:r>
      <w:r w:rsidRPr="00E1468A">
        <w:t>sea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entertainment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service.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199"/>
      </w:r>
    </w:p>
    <w:p w14:paraId="189409AA" w14:textId="10C47B4F" w:rsidR="00144365" w:rsidRPr="00E1468A" w:rsidRDefault="00144365" w:rsidP="00154A06"/>
    <w:p w14:paraId="56A94307" w14:textId="1D453CA6" w:rsidR="009F1FE3" w:rsidRPr="00E1468A" w:rsidRDefault="00DC78B5" w:rsidP="00154A06">
      <w:pPr>
        <w:pStyle w:val="Heading2"/>
      </w:pPr>
      <w:bookmarkStart w:id="26" w:name="_Toc104986517"/>
      <w:r w:rsidRPr="00E1468A">
        <w:t>4.2:</w:t>
      </w:r>
      <w:r w:rsidR="00C31877" w:rsidRPr="00E1468A">
        <w:t xml:space="preserve"> </w:t>
      </w:r>
      <w:r w:rsidR="009F1FE3" w:rsidRPr="00E1468A">
        <w:t>Agriculture</w:t>
      </w:r>
      <w:bookmarkEnd w:id="26"/>
    </w:p>
    <w:p w14:paraId="0243789B" w14:textId="77777777" w:rsidR="009F1FE3" w:rsidRPr="00E1468A" w:rsidRDefault="009F1FE3" w:rsidP="00154A06"/>
    <w:p w14:paraId="7E2E844F" w14:textId="77777777" w:rsidR="00BD386A" w:rsidRPr="00E1468A" w:rsidRDefault="00BD386A" w:rsidP="00154A06">
      <w:r w:rsidRPr="00E1468A">
        <w:t>200</w:t>
      </w:r>
    </w:p>
    <w:p w14:paraId="71768E79" w14:textId="6742323E" w:rsidR="009F1FE3" w:rsidRPr="00E1468A" w:rsidRDefault="009F1FE3" w:rsidP="00154A06">
      <w:r w:rsidRPr="00E1468A">
        <w:t>Whilst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Prison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‘Akká,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Crimson</w:t>
      </w:r>
      <w:r w:rsidR="00C31877" w:rsidRPr="00E1468A">
        <w:t xml:space="preserve"> </w:t>
      </w:r>
      <w:r w:rsidRPr="00E1468A">
        <w:t>Book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reconstruction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utterances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therein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creation</w:t>
      </w:r>
      <w:r w:rsidR="00C31877" w:rsidRPr="00E1468A">
        <w:t xml:space="preserve"> </w:t>
      </w:r>
      <w:r w:rsidRPr="00E1468A">
        <w:t>include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following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constitute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men:</w:t>
      </w:r>
    </w:p>
    <w:p w14:paraId="6C44B2B1" w14:textId="77777777" w:rsidR="009F1FE3" w:rsidRPr="00E1468A" w:rsidRDefault="009F1FE3" w:rsidP="00154A06"/>
    <w:p w14:paraId="22880F16" w14:textId="287368D1" w:rsidR="009F1FE3" w:rsidRPr="00E1468A" w:rsidRDefault="009F1FE3" w:rsidP="00154A06">
      <w:r w:rsidRPr="00E1468A">
        <w:t>First</w:t>
      </w:r>
      <w:r w:rsidR="00BA0CC2" w:rsidRPr="00E1468A">
        <w:t>: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ministers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Lesser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relieved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burden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exorbitant</w:t>
      </w:r>
      <w:r w:rsidR="00C31877" w:rsidRPr="00E1468A">
        <w:t xml:space="preserve"> </w:t>
      </w:r>
      <w:r w:rsidRPr="00E1468A">
        <w:t>expenditures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imperative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absolutely</w:t>
      </w:r>
      <w:r w:rsidR="00C31877" w:rsidRPr="00E1468A">
        <w:t xml:space="preserve"> </w:t>
      </w:r>
      <w:r w:rsidRPr="00E1468A">
        <w:t>essential,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hostilities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conflict</w:t>
      </w:r>
      <w:r w:rsidR="00C31877" w:rsidRPr="00E1468A">
        <w:t xml:space="preserve"> </w:t>
      </w:r>
      <w:r w:rsidRPr="00E1468A">
        <w:t>lie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root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affliction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calamity.</w:t>
      </w:r>
    </w:p>
    <w:p w14:paraId="58B7904A" w14:textId="77777777" w:rsidR="009F1FE3" w:rsidRPr="00E1468A" w:rsidRDefault="009F1FE3" w:rsidP="00154A06"/>
    <w:p w14:paraId="152743CC" w14:textId="5F4E2264" w:rsidR="009F1FE3" w:rsidRPr="00E1468A" w:rsidRDefault="009F1FE3" w:rsidP="00154A06">
      <w:r w:rsidRPr="00E1468A">
        <w:t>Second</w:t>
      </w:r>
      <w:r w:rsidR="00BA0CC2" w:rsidRPr="00E1468A">
        <w:t>:</w:t>
      </w:r>
      <w:r w:rsidR="00C31877" w:rsidRPr="00E1468A">
        <w:t xml:space="preserve"> </w:t>
      </w:r>
      <w:r w:rsidRPr="00E1468A">
        <w:t>Languages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reduced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language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taught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world.</w:t>
      </w:r>
    </w:p>
    <w:p w14:paraId="1E60A594" w14:textId="77777777" w:rsidR="009F1FE3" w:rsidRPr="00E1468A" w:rsidRDefault="009F1FE3" w:rsidP="00154A06"/>
    <w:p w14:paraId="7CBCE8A4" w14:textId="06EE386A" w:rsidR="009F1FE3" w:rsidRPr="00E1468A" w:rsidRDefault="009F1FE3" w:rsidP="00154A06">
      <w:r w:rsidRPr="00E1468A">
        <w:t>Third</w:t>
      </w:r>
      <w:r w:rsidR="00BA0CC2" w:rsidRPr="00E1468A">
        <w:t>: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behoveth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adhere</w:t>
      </w:r>
      <w:r w:rsidR="00C31877" w:rsidRPr="00E1468A">
        <w:t xml:space="preserve"> </w:t>
      </w:r>
      <w:r w:rsidRPr="00E1468A">
        <w:t>tenaciously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fellowship,</w:t>
      </w:r>
      <w:r w:rsidR="00C31877" w:rsidRPr="00E1468A">
        <w:t xml:space="preserve"> </w:t>
      </w:r>
      <w:r w:rsidRPr="00E1468A">
        <w:t>kindliness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unity.</w:t>
      </w:r>
    </w:p>
    <w:p w14:paraId="7635DF86" w14:textId="77777777" w:rsidR="009F1FE3" w:rsidRPr="00E1468A" w:rsidRDefault="009F1FE3" w:rsidP="00154A06"/>
    <w:p w14:paraId="0BCD12F1" w14:textId="797D0B3A" w:rsidR="009F1FE3" w:rsidRPr="00E1468A" w:rsidRDefault="009F1FE3" w:rsidP="00154A06">
      <w:r w:rsidRPr="00E1468A">
        <w:t>Fourth</w:t>
      </w:r>
      <w:r w:rsidR="00BA0CC2" w:rsidRPr="00E1468A">
        <w:t>:</w:t>
      </w:r>
      <w:r w:rsidR="00C31877" w:rsidRPr="00E1468A">
        <w:t xml:space="preserve"> </w:t>
      </w:r>
      <w:r w:rsidRPr="00E1468A">
        <w:t>Everyone,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woman,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trusted</w:t>
      </w:r>
      <w:r w:rsidR="00C31877" w:rsidRPr="00E1468A">
        <w:t xml:space="preserve"> </w:t>
      </w:r>
      <w:r w:rsidRPr="00E1468A">
        <w:t>person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portion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she</w:t>
      </w:r>
      <w:r w:rsidR="00C31877" w:rsidRPr="00E1468A">
        <w:t xml:space="preserve"> </w:t>
      </w:r>
      <w:r w:rsidRPr="00E1468A">
        <w:t>earneth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trade,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occupation,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children,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spent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Trustees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Justice.</w:t>
      </w:r>
    </w:p>
    <w:p w14:paraId="555C5362" w14:textId="77777777" w:rsidR="009F1FE3" w:rsidRPr="00E1468A" w:rsidRDefault="009F1FE3" w:rsidP="00154A06"/>
    <w:p w14:paraId="191640D5" w14:textId="071015BC" w:rsidR="008C032C" w:rsidRPr="00E1468A" w:rsidRDefault="009F1FE3" w:rsidP="00154A06">
      <w:r w:rsidRPr="00E1468A">
        <w:t>Fifth</w:t>
      </w:r>
      <w:r w:rsidR="00BA0CC2" w:rsidRPr="00E1468A">
        <w:t>: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paid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agriculture</w:t>
      </w:r>
      <w:r w:rsidR="00BA0CC2" w:rsidRPr="00E1468A">
        <w:t>.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mentioned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fifth</w:t>
      </w:r>
      <w:r w:rsidR="00C31877" w:rsidRPr="00E1468A">
        <w:t xml:space="preserve"> </w:t>
      </w:r>
      <w:r w:rsidRPr="00E1468A">
        <w:t>place,</w:t>
      </w:r>
      <w:r w:rsidR="00C31877" w:rsidRPr="00E1468A">
        <w:t xml:space="preserve"> </w:t>
      </w:r>
      <w:r w:rsidRPr="00E1468A">
        <w:t>unquestionably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precedeth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others.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0"/>
      </w:r>
    </w:p>
    <w:p w14:paraId="107E341A" w14:textId="05C1EA3F" w:rsidR="008C032C" w:rsidRPr="00E1468A" w:rsidRDefault="008C032C" w:rsidP="00154A06"/>
    <w:p w14:paraId="07D3ED88" w14:textId="77777777" w:rsidR="00BD386A" w:rsidRPr="00E1468A" w:rsidRDefault="00BD386A" w:rsidP="00154A06">
      <w:r w:rsidRPr="00E1468A">
        <w:t>201</w:t>
      </w:r>
    </w:p>
    <w:p w14:paraId="7CF3926B" w14:textId="1F895CDF" w:rsidR="00144365" w:rsidRPr="00E1468A" w:rsidRDefault="009F1FE3" w:rsidP="00154A06">
      <w:r w:rsidRPr="00E1468A">
        <w:t>Thou</w:t>
      </w:r>
      <w:r w:rsidR="00C31877" w:rsidRPr="00E1468A">
        <w:t xml:space="preserve"> </w:t>
      </w:r>
      <w:r w:rsidRPr="00E1468A">
        <w:t>hadst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reference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thy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agriculture</w:t>
      </w:r>
      <w:r w:rsidR="00BA0CC2" w:rsidRPr="00E1468A">
        <w:t>.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down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following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rule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everyone,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resident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land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single</w:t>
      </w:r>
      <w:r w:rsidR="00C31877" w:rsidRPr="00E1468A">
        <w:t xml:space="preserve"> </w:t>
      </w:r>
      <w:r w:rsidRPr="00E1468A">
        <w:t>day,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craft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trade,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pursuit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calling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eyes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identical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worship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rule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exemplified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facing</w:t>
      </w:r>
      <w:r w:rsidR="00C31877" w:rsidRPr="00E1468A">
        <w:t xml:space="preserve"> </w:t>
      </w:r>
      <w:r w:rsidRPr="00E1468A">
        <w:t>exile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‘Iráq,</w:t>
      </w:r>
      <w:r w:rsidR="00C31877" w:rsidRPr="00E1468A">
        <w:t xml:space="preserve"> </w:t>
      </w:r>
      <w:r w:rsidRPr="00E1468A">
        <w:t>for,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making</w:t>
      </w:r>
      <w:r w:rsidR="00C31877" w:rsidRPr="00E1468A">
        <w:t xml:space="preserve"> </w:t>
      </w:r>
      <w:r w:rsidRPr="00E1468A">
        <w:t>arrangements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journey,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occupied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cultivating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land;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out,</w:t>
      </w:r>
      <w:r w:rsidR="00C31877" w:rsidRPr="00E1468A">
        <w:t xml:space="preserve"> </w:t>
      </w:r>
      <w:r w:rsidRPr="00E1468A">
        <w:t>instructions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fruits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labours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distributed</w:t>
      </w:r>
      <w:r w:rsidR="00C31877" w:rsidRPr="00E1468A">
        <w:t xml:space="preserve"> </w:t>
      </w:r>
      <w:r w:rsidRPr="00E1468A">
        <w:t>amongst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1"/>
      </w:r>
    </w:p>
    <w:p w14:paraId="72DE94CA" w14:textId="77777777" w:rsidR="00144365" w:rsidRPr="00E1468A" w:rsidRDefault="00144365" w:rsidP="00154A06"/>
    <w:p w14:paraId="7D7F3F8C" w14:textId="77777777" w:rsidR="00BD386A" w:rsidRPr="00E1468A" w:rsidRDefault="00BD386A" w:rsidP="00154A06">
      <w:r w:rsidRPr="00E1468A">
        <w:t>202</w:t>
      </w:r>
    </w:p>
    <w:p w14:paraId="1E9241E4" w14:textId="40C61BF2" w:rsidR="00144365" w:rsidRPr="00E1468A" w:rsidRDefault="009F1FE3" w:rsidP="00154A06">
      <w:r w:rsidRPr="00E1468A">
        <w:t>And</w:t>
      </w:r>
      <w:r w:rsidR="00C31877" w:rsidRPr="00E1468A">
        <w:t xml:space="preserve"> </w:t>
      </w:r>
      <w:r w:rsidRPr="00E1468A">
        <w:t>if,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pass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fields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plantations,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plants,</w:t>
      </w:r>
      <w:r w:rsidR="00C31877" w:rsidRPr="00E1468A">
        <w:t xml:space="preserve"> </w:t>
      </w:r>
      <w:r w:rsidRPr="00E1468A">
        <w:t>flowers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sweet-smelling</w:t>
      </w:r>
      <w:r w:rsidR="00C31877" w:rsidRPr="00E1468A">
        <w:t xml:space="preserve"> </w:t>
      </w:r>
      <w:r w:rsidRPr="00E1468A">
        <w:t>herbs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luxuriantly</w:t>
      </w:r>
      <w:r w:rsidR="00C31877" w:rsidRPr="00E1468A">
        <w:t xml:space="preserve"> </w:t>
      </w:r>
      <w:r w:rsidRPr="00E1468A">
        <w:t>together,</w:t>
      </w:r>
      <w:r w:rsidR="00C31877" w:rsidRPr="00E1468A">
        <w:t xml:space="preserve"> </w:t>
      </w:r>
      <w:r w:rsidRPr="00E1468A">
        <w:t>forming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unity,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evidence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plantation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garden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flourishing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skilful</w:t>
      </w:r>
      <w:r w:rsidR="00C31877" w:rsidRPr="00E1468A">
        <w:t xml:space="preserve"> </w:t>
      </w:r>
      <w:r w:rsidRPr="00E1468A">
        <w:t>gardener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disorder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irregularity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infer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lacked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efficient</w:t>
      </w:r>
      <w:r w:rsidR="00C31877" w:rsidRPr="00E1468A">
        <w:t xml:space="preserve"> </w:t>
      </w:r>
      <w:r w:rsidRPr="00E1468A">
        <w:t>farmer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produced</w:t>
      </w:r>
      <w:r w:rsidR="00C31877" w:rsidRPr="00E1468A">
        <w:t xml:space="preserve"> </w:t>
      </w:r>
      <w:r w:rsidRPr="00E1468A">
        <w:t>weeds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tares.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2"/>
      </w:r>
    </w:p>
    <w:p w14:paraId="4DA9CD82" w14:textId="77777777" w:rsidR="00144365" w:rsidRPr="00E1468A" w:rsidRDefault="00144365" w:rsidP="00154A06"/>
    <w:p w14:paraId="3957D11E" w14:textId="77777777" w:rsidR="000F5C7F" w:rsidRPr="00E1468A" w:rsidRDefault="000F5C7F" w:rsidP="00154A06">
      <w:r w:rsidRPr="00E1468A">
        <w:t>203</w:t>
      </w:r>
    </w:p>
    <w:p w14:paraId="6E601D67" w14:textId="13101172" w:rsidR="00144365" w:rsidRPr="00E1468A" w:rsidRDefault="009F1FE3" w:rsidP="00154A06">
      <w:r w:rsidRPr="00E1468A">
        <w:t>Strive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proficient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accordance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perfection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engageth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perfection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art,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worshiping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churches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temples</w:t>
      </w:r>
      <w:r w:rsidR="00BA0CC2" w:rsidRPr="00E1468A">
        <w:t>.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enterest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strivest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night</w:t>
      </w:r>
      <w:r w:rsidR="00C31877" w:rsidRPr="00E1468A">
        <w:t xml:space="preserve"> </w:t>
      </w:r>
      <w:r w:rsidRPr="00E1468A">
        <w:t>engaged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worship—acts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accepted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threshold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Almighty</w:t>
      </w:r>
      <w:r w:rsidR="00BA0CC2" w:rsidRPr="00E1468A">
        <w:t>.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bounty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this,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worship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Kingdom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3"/>
      </w:r>
    </w:p>
    <w:p w14:paraId="41D3EC31" w14:textId="77777777" w:rsidR="00144365" w:rsidRPr="00E1468A" w:rsidRDefault="00144365" w:rsidP="00154A06"/>
    <w:p w14:paraId="4D1C7637" w14:textId="77777777" w:rsidR="000F5C7F" w:rsidRPr="00E1468A" w:rsidRDefault="000F5C7F" w:rsidP="00154A06">
      <w:r w:rsidRPr="00E1468A">
        <w:t>204</w:t>
      </w:r>
    </w:p>
    <w:p w14:paraId="6F9074F8" w14:textId="2EC031CA" w:rsidR="00144365" w:rsidRPr="00E1468A" w:rsidRDefault="009F1FE3" w:rsidP="00154A06">
      <w:r w:rsidRPr="00E1468A">
        <w:t>Since</w:t>
      </w:r>
      <w:r w:rsidR="00C31877" w:rsidRPr="00E1468A">
        <w:t xml:space="preserve"> </w:t>
      </w:r>
      <w:r w:rsidRPr="00E1468A">
        <w:t>thy</w:t>
      </w:r>
      <w:r w:rsidR="00C31877" w:rsidRPr="00E1468A">
        <w:t xml:space="preserve"> </w:t>
      </w:r>
      <w:r w:rsidRPr="00E1468A">
        <w:t>dear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taking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examinations,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fervent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Threshold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favour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success,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go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master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branches,</w:t>
      </w:r>
      <w:r w:rsidR="00C31877" w:rsidRPr="00E1468A">
        <w:t xml:space="preserve"> </w:t>
      </w:r>
      <w:r w:rsidRPr="00E1468A">
        <w:t>practical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theoretical</w:t>
      </w:r>
      <w:r w:rsidR="00BA0CC2" w:rsidRPr="00E1468A">
        <w:t>.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noble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thy</w:t>
      </w:r>
      <w:r w:rsidR="00C31877" w:rsidRPr="00E1468A">
        <w:t xml:space="preserve"> </w:t>
      </w:r>
      <w:r w:rsidRPr="00E1468A">
        <w:t>son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proficient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field,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providing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comfort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untold</w:t>
      </w:r>
      <w:r w:rsidR="00C31877" w:rsidRPr="00E1468A">
        <w:t xml:space="preserve"> </w:t>
      </w:r>
      <w:r w:rsidRPr="00E1468A">
        <w:t>numbers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people.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4"/>
      </w:r>
    </w:p>
    <w:p w14:paraId="6AD63C83" w14:textId="77777777" w:rsidR="00144365" w:rsidRPr="00E1468A" w:rsidRDefault="00144365" w:rsidP="00154A06"/>
    <w:p w14:paraId="3AF34F01" w14:textId="77777777" w:rsidR="00B262D8" w:rsidRDefault="00B262D8">
      <w:pPr>
        <w:jc w:val="left"/>
      </w:pPr>
      <w:r>
        <w:br w:type="page"/>
      </w:r>
    </w:p>
    <w:p w14:paraId="18BF2863" w14:textId="422906B6" w:rsidR="000F5C7F" w:rsidRPr="00E1468A" w:rsidRDefault="000F5C7F" w:rsidP="00154A06">
      <w:r w:rsidRPr="00E1468A">
        <w:t>205</w:t>
      </w:r>
    </w:p>
    <w:p w14:paraId="391545ED" w14:textId="5DEF40EC" w:rsidR="00144365" w:rsidRPr="00E1468A" w:rsidRDefault="009F1FE3" w:rsidP="00154A06">
      <w:r w:rsidRPr="00E1468A">
        <w:t>Commerce,</w:t>
      </w:r>
      <w:r w:rsidR="00C31877" w:rsidRPr="00E1468A">
        <w:t xml:space="preserve"> </w:t>
      </w:r>
      <w:r w:rsidRPr="00E1468A">
        <w:t>agriculture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truth,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bar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true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occupations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potent</w:t>
      </w:r>
      <w:r w:rsidR="00C31877" w:rsidRPr="00E1468A">
        <w:t xml:space="preserve"> </w:t>
      </w:r>
      <w:r w:rsidRPr="00E1468A">
        <w:t>instruments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proofs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evidences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piety,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trustworthiness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All-Merciful</w:t>
      </w:r>
      <w:r w:rsidR="00C31877" w:rsidRPr="00E1468A">
        <w:t xml:space="preserve"> </w:t>
      </w:r>
      <w:r w:rsidRPr="00E1468A">
        <w:t>Lord.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5"/>
      </w:r>
    </w:p>
    <w:p w14:paraId="6D19C395" w14:textId="37DC5EE2" w:rsidR="00144365" w:rsidRPr="00E1468A" w:rsidRDefault="00144365" w:rsidP="00154A06"/>
    <w:p w14:paraId="5EFD55F8" w14:textId="77777777" w:rsidR="000F5C7F" w:rsidRPr="00E1468A" w:rsidRDefault="000F5C7F" w:rsidP="00154A06">
      <w:r w:rsidRPr="00E1468A">
        <w:t>206</w:t>
      </w:r>
    </w:p>
    <w:p w14:paraId="17AE5005" w14:textId="0512B344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crisis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exists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confined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farmers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effects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reached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livelihood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farmers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off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food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eat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crisis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serving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purpose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broadening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outlook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think</w:t>
      </w:r>
      <w:r w:rsidR="00C31877" w:rsidRPr="00E1468A">
        <w:t xml:space="preserve"> </w:t>
      </w:r>
      <w:r w:rsidRPr="00E1468A">
        <w:t>internationally,</w:t>
      </w:r>
      <w:r w:rsidR="00C31877" w:rsidRPr="00E1468A">
        <w:t xml:space="preserve"> </w:t>
      </w:r>
      <w:r w:rsidRPr="00E1468A">
        <w:t>forcing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consideration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neighbours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wishes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improve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condition.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6"/>
      </w:r>
    </w:p>
    <w:p w14:paraId="649784CD" w14:textId="1540A038" w:rsidR="00144365" w:rsidRPr="00E1468A" w:rsidRDefault="00144365" w:rsidP="00154A06"/>
    <w:p w14:paraId="5C482130" w14:textId="68C33A84" w:rsidR="009F1FE3" w:rsidRPr="00E1468A" w:rsidRDefault="00DC78B5" w:rsidP="00154A06">
      <w:pPr>
        <w:pStyle w:val="Heading2"/>
      </w:pPr>
      <w:bookmarkStart w:id="27" w:name="_Toc104986518"/>
      <w:r w:rsidRPr="00E1468A">
        <w:t>4.3:</w:t>
      </w:r>
      <w:r w:rsidR="00C31877" w:rsidRPr="00E1468A">
        <w:t xml:space="preserve"> </w:t>
      </w:r>
      <w:r w:rsidR="009F1FE3" w:rsidRPr="00E1468A">
        <w:t>Economics</w:t>
      </w:r>
      <w:bookmarkEnd w:id="27"/>
    </w:p>
    <w:p w14:paraId="23CE8B55" w14:textId="77777777" w:rsidR="009F1FE3" w:rsidRPr="00E1468A" w:rsidRDefault="009F1FE3" w:rsidP="00154A06"/>
    <w:p w14:paraId="56725601" w14:textId="77777777" w:rsidR="000F5C7F" w:rsidRPr="00E1468A" w:rsidRDefault="000F5C7F" w:rsidP="00154A06">
      <w:r w:rsidRPr="00E1468A">
        <w:t>207</w:t>
      </w:r>
    </w:p>
    <w:p w14:paraId="588AAB8E" w14:textId="1253F835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Servants!</w:t>
      </w:r>
      <w:r w:rsidR="00C31877" w:rsidRPr="00E1468A">
        <w:t xml:space="preserve">  </w:t>
      </w:r>
      <w:r w:rsidRPr="00E1468A">
        <w:t>Ye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garden;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goodly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fruits,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yourselves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profit</w:t>
      </w:r>
      <w:r w:rsidR="00C31877" w:rsidRPr="00E1468A">
        <w:t xml:space="preserve"> </w:t>
      </w:r>
      <w:r w:rsidRPr="00E1468A">
        <w:t>therefrom</w:t>
      </w:r>
      <w:r w:rsidR="00BA0CC2" w:rsidRPr="00E1468A">
        <w:t>.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professions,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therein</w:t>
      </w:r>
      <w:r w:rsidR="00C31877" w:rsidRPr="00E1468A">
        <w:t xml:space="preserve"> </w:t>
      </w:r>
      <w:r w:rsidRPr="00E1468A">
        <w:t>lies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secret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O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understanding!</w:t>
      </w:r>
      <w:r w:rsidR="00C31877" w:rsidRPr="00E1468A">
        <w:t xml:space="preserve">  </w:t>
      </w:r>
      <w:r w:rsidRPr="00E1468A">
        <w:t>For</w:t>
      </w:r>
      <w:r w:rsidR="00C31877" w:rsidRPr="00E1468A">
        <w:t xml:space="preserve"> </w:t>
      </w:r>
      <w:r w:rsidRPr="00E1468A">
        <w:t>results</w:t>
      </w:r>
      <w:r w:rsidR="00C31877" w:rsidRPr="00E1468A">
        <w:t xml:space="preserve"> </w:t>
      </w:r>
      <w:r w:rsidRPr="00E1468A">
        <w:t>depend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all-sufficient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you</w:t>
      </w:r>
      <w:r w:rsidR="00BA0CC2" w:rsidRPr="00E1468A">
        <w:t>.</w:t>
      </w:r>
      <w:r w:rsidR="00C31877" w:rsidRPr="00E1468A">
        <w:t xml:space="preserve"> </w:t>
      </w:r>
      <w:r w:rsidRPr="00E1468A">
        <w:t>Trees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yield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fruit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ever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fire.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7"/>
      </w:r>
    </w:p>
    <w:p w14:paraId="4AF1E137" w14:textId="77777777" w:rsidR="00144365" w:rsidRPr="00E1468A" w:rsidRDefault="00144365" w:rsidP="00154A06"/>
    <w:p w14:paraId="4B4BFEDE" w14:textId="77777777" w:rsidR="000F5C7F" w:rsidRPr="00E1468A" w:rsidRDefault="000F5C7F" w:rsidP="00154A06">
      <w:r w:rsidRPr="00E1468A">
        <w:t>208</w:t>
      </w:r>
    </w:p>
    <w:p w14:paraId="424A9793" w14:textId="521068CB" w:rsidR="00144365" w:rsidRPr="00E1468A" w:rsidRDefault="009F1FE3" w:rsidP="00154A06">
      <w:r w:rsidRPr="00E1468A">
        <w:t>Should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sublime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diffused,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freed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perils,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chronic</w:t>
      </w:r>
      <w:r w:rsidR="00C31877" w:rsidRPr="00E1468A">
        <w:t xml:space="preserve"> </w:t>
      </w:r>
      <w:r w:rsidRPr="00E1468A">
        <w:t>ills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sicknesses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manner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embodiment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aspirations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wage-earning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schools.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8"/>
      </w:r>
    </w:p>
    <w:p w14:paraId="7DABED96" w14:textId="3C59D665" w:rsidR="00144365" w:rsidRPr="00E1468A" w:rsidRDefault="00144365" w:rsidP="00154A06"/>
    <w:p w14:paraId="5395A4BC" w14:textId="77777777" w:rsidR="000F5C7F" w:rsidRPr="00E1468A" w:rsidRDefault="000F5C7F" w:rsidP="00154A06">
      <w:r w:rsidRPr="00E1468A">
        <w:t>209</w:t>
      </w:r>
    </w:p>
    <w:p w14:paraId="6867A865" w14:textId="0D8B8ECE" w:rsidR="009F1FE3" w:rsidRPr="00E1468A" w:rsidRDefault="009F1FE3" w:rsidP="00154A06">
      <w:r w:rsidRPr="00E1468A">
        <w:t>To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briefly,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advocate</w:t>
      </w:r>
      <w:r w:rsidR="00C31877" w:rsidRPr="00E1468A">
        <w:t xml:space="preserve"> </w:t>
      </w:r>
      <w:r w:rsidRPr="00E1468A">
        <w:t>voluntary</w:t>
      </w:r>
      <w:r w:rsidR="00C31877" w:rsidRPr="00E1468A">
        <w:t xml:space="preserve"> </w:t>
      </w:r>
      <w:r w:rsidRPr="00E1468A">
        <w:t>sharing,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thing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equalization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equalization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imposed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without,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sharing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choice.</w:t>
      </w:r>
    </w:p>
    <w:p w14:paraId="47C69D23" w14:textId="77777777" w:rsidR="009F1FE3" w:rsidRPr="00E1468A" w:rsidRDefault="009F1FE3" w:rsidP="00154A06"/>
    <w:p w14:paraId="78F05F75" w14:textId="55EA7AF1" w:rsidR="00144365" w:rsidRPr="00E1468A" w:rsidRDefault="009F1FE3" w:rsidP="00154A06">
      <w:r w:rsidRPr="00E1468A">
        <w:t>Man</w:t>
      </w:r>
      <w:r w:rsidR="00C31877" w:rsidRPr="00E1468A">
        <w:t xml:space="preserve"> </w:t>
      </w:r>
      <w:r w:rsidRPr="00E1468A">
        <w:t>reacheth</w:t>
      </w:r>
      <w:r w:rsidR="00C31877" w:rsidRPr="00E1468A">
        <w:t xml:space="preserve"> </w:t>
      </w:r>
      <w:r w:rsidRPr="00E1468A">
        <w:t>perfection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deeds,</w:t>
      </w:r>
      <w:r w:rsidR="00C31877" w:rsidRPr="00E1468A">
        <w:t xml:space="preserve"> </w:t>
      </w:r>
      <w:r w:rsidRPr="00E1468A">
        <w:t>voluntarily</w:t>
      </w:r>
      <w:r w:rsidR="00C31877" w:rsidRPr="00E1468A">
        <w:t xml:space="preserve"> </w:t>
      </w:r>
      <w:r w:rsidRPr="00E1468A">
        <w:t>performed,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good</w:t>
      </w:r>
      <w:r w:rsidR="00C31877" w:rsidRPr="00E1468A">
        <w:t xml:space="preserve"> </w:t>
      </w:r>
      <w:r w:rsidRPr="00E1468A">
        <w:t>deeds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forced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him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sharing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personally</w:t>
      </w:r>
      <w:r w:rsidR="00C31877" w:rsidRPr="00E1468A">
        <w:t xml:space="preserve"> </w:t>
      </w:r>
      <w:r w:rsidRPr="00E1468A">
        <w:t>chosen</w:t>
      </w:r>
      <w:r w:rsidR="00C31877" w:rsidRPr="00E1468A">
        <w:t xml:space="preserve"> </w:t>
      </w:r>
      <w:r w:rsidRPr="00E1468A">
        <w:t>righteous</w:t>
      </w:r>
      <w:r w:rsidR="00C31877" w:rsidRPr="00E1468A">
        <w:t xml:space="preserve"> </w:t>
      </w:r>
      <w:r w:rsidRPr="00E1468A">
        <w:t>act</w:t>
      </w:r>
      <w:r w:rsidR="00BA0CC2" w:rsidRPr="00E1468A">
        <w:t>: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expend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substance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gained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force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harvest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turmoil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ruin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order</w:t>
      </w:r>
      <w:r w:rsidR="00BA0CC2" w:rsidRPr="00E1468A">
        <w:t>.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hand</w:t>
      </w:r>
      <w:r w:rsidR="00C31877" w:rsidRPr="00E1468A">
        <w:t xml:space="preserve"> </w:t>
      </w:r>
      <w:r w:rsidRPr="00E1468A">
        <w:t>voluntary</w:t>
      </w:r>
      <w:r w:rsidR="00C31877" w:rsidRPr="00E1468A">
        <w:t xml:space="preserve"> </w:t>
      </w:r>
      <w:r w:rsidRPr="00E1468A">
        <w:t>sharing,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freely-chosen</w:t>
      </w:r>
      <w:r w:rsidR="00C31877" w:rsidRPr="00E1468A">
        <w:t xml:space="preserve"> </w:t>
      </w:r>
      <w:r w:rsidRPr="00E1468A">
        <w:t>expending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substance,</w:t>
      </w:r>
      <w:r w:rsidR="00C31877" w:rsidRPr="00E1468A">
        <w:t xml:space="preserve"> </w:t>
      </w:r>
      <w:r w:rsidRPr="00E1468A">
        <w:t>leadeth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society’s</w:t>
      </w:r>
      <w:r w:rsidR="00C31877" w:rsidRPr="00E1468A">
        <w:t xml:space="preserve"> </w:t>
      </w:r>
      <w:r w:rsidRPr="00E1468A">
        <w:t>comfort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peace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lighteth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bestoweth</w:t>
      </w:r>
      <w:r w:rsidR="00C31877" w:rsidRPr="00E1468A">
        <w:t xml:space="preserve"> </w:t>
      </w:r>
      <w:r w:rsidR="000B50CA" w:rsidRPr="00E1468A">
        <w:t>honour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humankind.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09"/>
      </w:r>
    </w:p>
    <w:p w14:paraId="1DF29054" w14:textId="77777777" w:rsidR="00144365" w:rsidRPr="00E1468A" w:rsidRDefault="00144365" w:rsidP="00154A06"/>
    <w:p w14:paraId="7F1FBCE1" w14:textId="77777777" w:rsidR="000F5C7F" w:rsidRPr="00E1468A" w:rsidRDefault="000F5C7F" w:rsidP="00154A06">
      <w:r w:rsidRPr="00E1468A">
        <w:t>210</w:t>
      </w:r>
    </w:p>
    <w:p w14:paraId="785A5652" w14:textId="67CC2BDD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my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friends!</w:t>
      </w:r>
      <w:r w:rsidR="00C31877" w:rsidRPr="00E1468A">
        <w:t xml:space="preserve"> 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achieving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advancements,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companies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commerce,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sources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company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symbol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oneness,</w:t>
      </w:r>
      <w:r w:rsidR="00C31877" w:rsidRPr="00E1468A">
        <w:t xml:space="preserve"> </w:t>
      </w:r>
      <w:r w:rsidRPr="00E1468A">
        <w:t>unity,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harmony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humankind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succeed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anything</w:t>
      </w:r>
      <w:r w:rsidR="00C31877" w:rsidRPr="00E1468A">
        <w:t xml:space="preserve"> </w:t>
      </w:r>
      <w:r w:rsidRPr="00E1468A">
        <w:t>singly,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assemblage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formed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company</w:t>
      </w:r>
      <w:r w:rsidR="00C31877" w:rsidRPr="00E1468A">
        <w:t xml:space="preserve"> </w:t>
      </w:r>
      <w:r w:rsidRPr="00E1468A">
        <w:t>established,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enabled</w:t>
      </w:r>
      <w:r w:rsidR="00C31877" w:rsidRPr="00E1468A">
        <w:t xml:space="preserve"> </w:t>
      </w:r>
      <w:r w:rsidRPr="00E1468A">
        <w:t>jointly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accomplish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tasks</w:t>
      </w:r>
      <w:r w:rsidR="00BA0CC2" w:rsidRPr="00E1468A">
        <w:t>.</w:t>
      </w:r>
      <w:r w:rsidR="00C31877" w:rsidRPr="00E1468A">
        <w:t xml:space="preserve"> </w:t>
      </w:r>
      <w:r w:rsidRPr="00E1468A">
        <w:t>Consider,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army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soldier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enter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combat</w:t>
      </w:r>
      <w:r w:rsidR="00C31877" w:rsidRPr="00E1468A">
        <w:t xml:space="preserve"> </w:t>
      </w:r>
      <w:r w:rsidRPr="00E1468A">
        <w:t>singly,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fighting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troop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formed,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member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troop</w:t>
      </w:r>
      <w:r w:rsidR="00C31877" w:rsidRPr="00E1468A">
        <w:t xml:space="preserve"> </w:t>
      </w:r>
      <w:r w:rsidRPr="00E1468A">
        <w:t>resisteth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thousand-fold</w:t>
      </w:r>
      <w:r w:rsidR="00C31877" w:rsidRPr="00E1468A">
        <w:t xml:space="preserve"> </w:t>
      </w:r>
      <w:r w:rsidRPr="00E1468A">
        <w:t>power,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converged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point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matters</w:t>
      </w:r>
      <w:r w:rsidR="00BA0CC2" w:rsidRPr="00E1468A">
        <w:t>.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business</w:t>
      </w:r>
      <w:r w:rsidR="00C31877" w:rsidRPr="00E1468A">
        <w:t xml:space="preserve"> </w:t>
      </w:r>
      <w:r w:rsidRPr="00E1468A">
        <w:t>company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principles</w:t>
      </w:r>
      <w:r w:rsidR="00BA0CC2" w:rsidRPr="00E1468A">
        <w:t>.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trustworthiness,</w:t>
      </w:r>
      <w:r w:rsidR="00C31877" w:rsidRPr="00E1468A">
        <w:t xml:space="preserve"> </w:t>
      </w:r>
      <w:r w:rsidRPr="00E1468A">
        <w:t>piety,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truthfulness,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protect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followeth</w:t>
      </w:r>
      <w:r w:rsidR="00C31877" w:rsidRPr="00E1468A">
        <w:t xml:space="preserve"> </w:t>
      </w:r>
      <w:r w:rsidRPr="00E1468A">
        <w:t>day,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magnet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fidelity,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confirmations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All-Glorious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unveiled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legitimate</w:t>
      </w:r>
      <w:r w:rsidR="00C31877" w:rsidRPr="00E1468A">
        <w:t xml:space="preserve"> </w:t>
      </w:r>
      <w:r w:rsidRPr="00E1468A">
        <w:t>company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safeguard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rights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matters,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small,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administer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company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utmost</w:t>
      </w:r>
      <w:r w:rsidR="00C31877" w:rsidRPr="00E1468A">
        <w:t xml:space="preserve"> </w:t>
      </w:r>
      <w:r w:rsidRPr="00E1468A">
        <w:t>perfection,</w:t>
      </w:r>
      <w:r w:rsidR="00C31877" w:rsidRPr="00E1468A">
        <w:t xml:space="preserve"> </w:t>
      </w:r>
      <w:r w:rsidRPr="00E1468A">
        <w:t>uprightness,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care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conducted,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company,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shadow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doubt,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embodiment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blessings,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assemblage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attract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confirmations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bounties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safe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protection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Name,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shielded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misfortune</w:t>
      </w:r>
      <w:r w:rsidR="00BA0CC2" w:rsidRPr="00E1468A">
        <w:t>.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greetings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10"/>
      </w:r>
    </w:p>
    <w:p w14:paraId="15019A48" w14:textId="7D979DE2" w:rsidR="00144365" w:rsidRPr="00E1468A" w:rsidRDefault="00144365" w:rsidP="00154A06"/>
    <w:p w14:paraId="109D69E2" w14:textId="77777777" w:rsidR="00E062E7" w:rsidRPr="00E1468A" w:rsidRDefault="00E062E7" w:rsidP="00154A06">
      <w:r w:rsidRPr="00E1468A">
        <w:t>211</w:t>
      </w:r>
    </w:p>
    <w:p w14:paraId="0BB88EA6" w14:textId="6178F40B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commence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farmer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extended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farmers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classes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fitting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begin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farmer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economics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farmer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active</w:t>
      </w:r>
      <w:r w:rsidR="00C31877" w:rsidRPr="00E1468A">
        <w:t xml:space="preserve"> </w:t>
      </w:r>
      <w:r w:rsidRPr="00E1468A">
        <w:t>agent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brief,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wise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board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control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board</w:t>
      </w:r>
      <w:r w:rsidR="00BA0CC2" w:rsidRPr="00E1468A">
        <w:t>.</w:t>
      </w:r>
      <w:r w:rsidR="00C31877" w:rsidRPr="00E1468A">
        <w:t xml:space="preserve"> </w:t>
      </w:r>
      <w:r w:rsidRPr="00E1468A">
        <w:t>Likewise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storehouse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founded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appointment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secretary</w:t>
      </w:r>
      <w:r w:rsidR="00BA0CC2" w:rsidRPr="00E1468A">
        <w:t>.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harvest,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direction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board,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percentage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harvest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appropriated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storehouse.</w:t>
      </w:r>
    </w:p>
    <w:p w14:paraId="79888A27" w14:textId="77777777" w:rsidR="009F1FE3" w:rsidRPr="00E1468A" w:rsidRDefault="009F1FE3" w:rsidP="00154A06"/>
    <w:p w14:paraId="0628FDBF" w14:textId="5253B4EA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storehouse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seven</w:t>
      </w:r>
      <w:r w:rsidR="00C31877" w:rsidRPr="00E1468A">
        <w:t xml:space="preserve"> </w:t>
      </w:r>
      <w:r w:rsidRPr="00E1468A">
        <w:t>revenues</w:t>
      </w:r>
      <w:r w:rsidR="00BA0CC2" w:rsidRPr="00E1468A">
        <w:t>:</w:t>
      </w:r>
      <w:r w:rsidR="00C31877" w:rsidRPr="00E1468A">
        <w:t xml:space="preserve"> </w:t>
      </w:r>
      <w:r w:rsidRPr="00E1468A">
        <w:t>Tithes,</w:t>
      </w:r>
      <w:r w:rsidR="00C31877" w:rsidRPr="00E1468A">
        <w:t xml:space="preserve"> </w:t>
      </w:r>
      <w:r w:rsidRPr="00E1468A">
        <w:t>taxes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animals,</w:t>
      </w:r>
      <w:r w:rsidR="00C31877" w:rsidRPr="00E1468A">
        <w:t xml:space="preserve"> </w:t>
      </w:r>
      <w:r w:rsidRPr="00E1468A">
        <w:t>property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heir,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lost</w:t>
      </w:r>
      <w:r w:rsidR="00C31877" w:rsidRPr="00E1468A">
        <w:t xml:space="preserve"> </w:t>
      </w:r>
      <w:r w:rsidRPr="00E1468A">
        <w:t>objects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owners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traced,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third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treasure-trove,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third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produce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mines,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voluntary</w:t>
      </w:r>
      <w:r w:rsidR="00C31877" w:rsidRPr="00E1468A">
        <w:t xml:space="preserve"> </w:t>
      </w:r>
      <w:r w:rsidRPr="00E1468A">
        <w:t>contributions.</w:t>
      </w:r>
    </w:p>
    <w:p w14:paraId="6D9B3A5D" w14:textId="77777777" w:rsidR="009F1FE3" w:rsidRPr="00E1468A" w:rsidRDefault="009F1FE3" w:rsidP="00154A06"/>
    <w:p w14:paraId="771AE18A" w14:textId="723BBF11" w:rsidR="009F1FE3" w:rsidRPr="00E1468A" w:rsidRDefault="009F1FE3" w:rsidP="00E062E7">
      <w:r w:rsidRPr="00E1468A">
        <w:t>This</w:t>
      </w:r>
      <w:r w:rsidR="00C31877" w:rsidRPr="00E1468A">
        <w:t xml:space="preserve"> </w:t>
      </w:r>
      <w:r w:rsidRPr="00E1468A">
        <w:t>storehouse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seven</w:t>
      </w:r>
      <w:r w:rsidR="00C31877" w:rsidRPr="00E1468A">
        <w:t xml:space="preserve"> </w:t>
      </w:r>
      <w:r w:rsidRPr="00E1468A">
        <w:t>expenditures:</w:t>
      </w:r>
    </w:p>
    <w:p w14:paraId="5D4B70BA" w14:textId="77777777" w:rsidR="009F1FE3" w:rsidRPr="00E1468A" w:rsidRDefault="009F1FE3" w:rsidP="00154A06"/>
    <w:p w14:paraId="32308AAE" w14:textId="6CA4F2D7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General</w:t>
      </w:r>
      <w:r w:rsidR="00C31877" w:rsidRPr="00E1468A">
        <w:t xml:space="preserve"> </w:t>
      </w:r>
      <w:r w:rsidRPr="00E1468A">
        <w:t>running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storehouse,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salary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secretary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health.</w:t>
      </w:r>
    </w:p>
    <w:p w14:paraId="0B44F966" w14:textId="274F6B2C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Tithes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government.</w:t>
      </w:r>
    </w:p>
    <w:p w14:paraId="70207CC4" w14:textId="15181D7C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Taxes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animals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government.</w:t>
      </w:r>
    </w:p>
    <w:p w14:paraId="295F6CAE" w14:textId="413B558D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Costs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running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orphanage.</w:t>
      </w:r>
    </w:p>
    <w:p w14:paraId="4CD92441" w14:textId="0476D1EF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Costs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running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incapacitated.</w:t>
      </w:r>
    </w:p>
    <w:p w14:paraId="4150B1AC" w14:textId="7A274076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Costs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running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school.</w:t>
      </w:r>
    </w:p>
    <w:p w14:paraId="4FBCE814" w14:textId="4501E95C" w:rsidR="009F1FE3" w:rsidRPr="00E1468A" w:rsidRDefault="009F1FE3" w:rsidP="00E062E7">
      <w:pPr>
        <w:pStyle w:val="ListParagraph"/>
        <w:numPr>
          <w:ilvl w:val="0"/>
          <w:numId w:val="2"/>
        </w:numPr>
        <w:ind w:left="993" w:hanging="426"/>
      </w:pPr>
      <w:r w:rsidRPr="00E1468A">
        <w:t>Payment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subsidies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needed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poor.</w:t>
      </w:r>
    </w:p>
    <w:p w14:paraId="1D2023E1" w14:textId="77777777" w:rsidR="009F1FE3" w:rsidRPr="00E1468A" w:rsidRDefault="009F1FE3" w:rsidP="00154A06"/>
    <w:p w14:paraId="750D35B1" w14:textId="503D10F4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revenue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tithe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collected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follows</w:t>
      </w:r>
      <w:r w:rsidR="00BA0CC2" w:rsidRPr="00E1468A">
        <w:t>:</w:t>
      </w:r>
      <w:r w:rsidR="00C31877" w:rsidRPr="00E1468A">
        <w:t xml:space="preserve"> </w:t>
      </w:r>
      <w:r w:rsidRPr="00E1468A">
        <w:t>If,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person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hundred</w:t>
      </w:r>
      <w:r w:rsidR="00C31877" w:rsidRPr="00E1468A">
        <w:t xml:space="preserve"> </w:t>
      </w:r>
      <w:r w:rsidRPr="00E1468A">
        <w:t>dollars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tithes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collected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him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another’s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hundred</w:t>
      </w:r>
      <w:r w:rsidR="00C31877" w:rsidRPr="00E1468A">
        <w:t xml:space="preserve"> </w:t>
      </w:r>
      <w:r w:rsidRPr="00E1468A">
        <w:t>dollars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tenth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taken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him,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needs;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giveth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tenth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surplus,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livelihood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adversely</w:t>
      </w:r>
      <w:r w:rsidR="00C31877" w:rsidRPr="00E1468A">
        <w:t xml:space="preserve"> </w:t>
      </w:r>
      <w:r w:rsidRPr="00E1468A">
        <w:t>affected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another’s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four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</w:t>
      </w:r>
      <w:r w:rsidR="00C31877" w:rsidRPr="00E1468A">
        <w:t xml:space="preserve"> </w:t>
      </w:r>
      <w:r w:rsidRPr="00E1468A">
        <w:t>surplus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half</w:t>
      </w:r>
      <w:r w:rsidR="00C31877" w:rsidRPr="00E1468A">
        <w:t xml:space="preserve"> </w:t>
      </w:r>
      <w:r w:rsidRPr="00E1468A">
        <w:t>tenths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person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ten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tenths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surplus</w:t>
      </w:r>
      <w:r w:rsidR="00C31877" w:rsidRPr="00E1468A">
        <w:t xml:space="preserve"> </w:t>
      </w:r>
      <w:r w:rsidRPr="00E1468A">
        <w:t>represents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large</w:t>
      </w:r>
      <w:r w:rsidR="00C31877" w:rsidRPr="00E1468A">
        <w:t xml:space="preserve"> </w:t>
      </w:r>
      <w:r w:rsidRPr="00E1468A">
        <w:t>sum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expenses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person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four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hundred</w:t>
      </w:r>
      <w:r w:rsidR="00C31877" w:rsidRPr="00E1468A">
        <w:t xml:space="preserve"> </w:t>
      </w:r>
      <w:r w:rsidRPr="00E1468A">
        <w:t>thousand,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fourth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him</w:t>
      </w:r>
      <w:r w:rsidR="00BA0CC2" w:rsidRPr="00E1468A">
        <w:t>.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hand,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person’s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hundred,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absolutely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livelihood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hundred</w:t>
      </w:r>
      <w:r w:rsidR="00C31877" w:rsidRPr="00E1468A">
        <w:t xml:space="preserve"> </w:t>
      </w:r>
      <w:r w:rsidRPr="00E1468A">
        <w:t>dollars,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remiss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work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farm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blessed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harvest,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storehouse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comfort.</w:t>
      </w:r>
    </w:p>
    <w:p w14:paraId="16D1C808" w14:textId="77777777" w:rsidR="009F1FE3" w:rsidRPr="00E1468A" w:rsidRDefault="009F1FE3" w:rsidP="00154A06"/>
    <w:p w14:paraId="1F5C7DC5" w14:textId="420E36BD" w:rsidR="00144365" w:rsidRPr="00E1468A" w:rsidRDefault="009F1FE3" w:rsidP="00154A06"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amount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put</w:t>
      </w:r>
      <w:r w:rsidR="00C31877" w:rsidRPr="00E1468A">
        <w:t xml:space="preserve"> </w:t>
      </w:r>
      <w:r w:rsidRPr="00E1468A">
        <w:t>aside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storehouse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orphans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sum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incapacitated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amount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storehouse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needy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incapable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earning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livelihood,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amount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village’s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</w:t>
      </w:r>
      <w:r w:rsidR="00BA0CC2" w:rsidRPr="00E1468A">
        <w:t>.</w:t>
      </w:r>
      <w:r w:rsidR="00C31877" w:rsidRPr="00E1468A">
        <w:t xml:space="preserve"> </w:t>
      </w:r>
      <w:r w:rsidRPr="00E1468A">
        <w:t>And,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amount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aside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health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anything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left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storehouse,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transferred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treasury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expenditures.</w:t>
      </w:r>
      <w:r w:rsidR="00C31877" w:rsidRPr="00E1468A">
        <w:t xml:space="preserve"> </w:t>
      </w:r>
      <w:r w:rsidR="00B7460A" w:rsidRPr="00E1468A">
        <w:rPr>
          <w:rStyle w:val="FootnoteReference"/>
        </w:rPr>
        <w:footnoteReference w:id="211"/>
      </w:r>
    </w:p>
    <w:p w14:paraId="6ECFFD84" w14:textId="3A51B7D9" w:rsidR="00144365" w:rsidRPr="00E1468A" w:rsidRDefault="00144365" w:rsidP="00154A06"/>
    <w:p w14:paraId="04A4D691" w14:textId="77777777" w:rsidR="00E062E7" w:rsidRPr="00E1468A" w:rsidRDefault="00E062E7" w:rsidP="00154A06">
      <w:r w:rsidRPr="00E1468A">
        <w:t>212</w:t>
      </w:r>
    </w:p>
    <w:p w14:paraId="72F348BB" w14:textId="2DD5FF76" w:rsidR="009F1FE3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enact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regulations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moderate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excessive</w:t>
      </w:r>
      <w:r w:rsidR="00C31877" w:rsidRPr="00E1468A">
        <w:t xml:space="preserve"> </w:t>
      </w:r>
      <w:r w:rsidRPr="00E1468A">
        <w:t>fortunes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myriad</w:t>
      </w:r>
      <w:r w:rsidR="00C31877" w:rsidRPr="00E1468A">
        <w:t xml:space="preserve"> </w:t>
      </w:r>
      <w:r w:rsidRPr="00E1468A">
        <w:t>millions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moderation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achieved.</w:t>
      </w:r>
    </w:p>
    <w:p w14:paraId="3C3D9309" w14:textId="77777777" w:rsidR="009F1FE3" w:rsidRPr="00E1468A" w:rsidRDefault="009F1FE3" w:rsidP="00154A06"/>
    <w:p w14:paraId="213E9145" w14:textId="61305A54" w:rsidR="009F1FE3" w:rsidRPr="00E1468A" w:rsidRDefault="009F1FE3" w:rsidP="00154A06">
      <w:r w:rsidRPr="00E1468A">
        <w:t>However,</w:t>
      </w:r>
      <w:r w:rsidR="00C31877" w:rsidRPr="00E1468A">
        <w:t xml:space="preserve"> </w:t>
      </w:r>
      <w:r w:rsidRPr="00E1468A">
        <w:t>absolute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untenable,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wealth,</w:t>
      </w:r>
      <w:r w:rsidR="00C31877" w:rsidRPr="00E1468A">
        <w:t xml:space="preserve"> </w:t>
      </w:r>
      <w:r w:rsidRPr="00E1468A">
        <w:t>power,</w:t>
      </w:r>
      <w:r w:rsidR="00C31877" w:rsidRPr="00E1468A">
        <w:t xml:space="preserve"> </w:t>
      </w:r>
      <w:r w:rsidRPr="00E1468A">
        <w:t>commerce,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chaos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disorder,</w:t>
      </w:r>
      <w:r w:rsidR="00C31877" w:rsidRPr="00E1468A">
        <w:t xml:space="preserve"> </w:t>
      </w:r>
      <w:r w:rsidRPr="00E1468A">
        <w:t>disrupt</w:t>
      </w:r>
      <w:r w:rsidR="00C31877" w:rsidRPr="00E1468A">
        <w:t xml:space="preserve"> </w:t>
      </w:r>
      <w:r w:rsidRPr="00E1468A">
        <w:t>livelihoods,</w:t>
      </w:r>
      <w:r w:rsidR="00C31877" w:rsidRPr="00E1468A">
        <w:t xml:space="preserve"> </w:t>
      </w:r>
      <w:r w:rsidRPr="00E1468A">
        <w:t>provoke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discontent,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undermine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orderly</w:t>
      </w:r>
      <w:r w:rsidR="00C31877" w:rsidRPr="00E1468A">
        <w:t xml:space="preserve"> </w:t>
      </w:r>
      <w:r w:rsidRPr="00E1468A">
        <w:t>conduct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affairs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unjustified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fraught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peril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preferable,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measure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moderation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moderation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meant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enactment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regulations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prevent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unwarranted</w:t>
      </w:r>
      <w:r w:rsidR="00C31877" w:rsidRPr="00E1468A">
        <w:t xml:space="preserve"> </w:t>
      </w:r>
      <w:r w:rsidRPr="00E1468A">
        <w:t>concentration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satisfy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essential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many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factory</w:t>
      </w:r>
      <w:r w:rsidR="00C31877" w:rsidRPr="00E1468A">
        <w:t xml:space="preserve"> </w:t>
      </w:r>
      <w:r w:rsidRPr="00E1468A">
        <w:t>owners</w:t>
      </w:r>
      <w:r w:rsidR="00C31877" w:rsidRPr="00E1468A">
        <w:t xml:space="preserve"> </w:t>
      </w:r>
      <w:r w:rsidRPr="00E1468A">
        <w:t>reap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fortune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day,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wage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paid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meet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daily</w:t>
      </w:r>
      <w:r w:rsidR="00C31877" w:rsidRPr="00E1468A">
        <w:t xml:space="preserve"> </w:t>
      </w:r>
      <w:r w:rsidRPr="00E1468A">
        <w:t>needs</w:t>
      </w:r>
      <w:r w:rsidR="00BA0CC2" w:rsidRPr="00E1468A">
        <w:t>: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unfair,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assuredly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accept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regulations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enacted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grant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daily</w:t>
      </w:r>
      <w:r w:rsidR="00C31877" w:rsidRPr="00E1468A">
        <w:t xml:space="preserve"> </w:t>
      </w:r>
      <w:r w:rsidRPr="00E1468A">
        <w:t>wage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fourth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fifth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profits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factory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accordance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means,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equitably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profits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owners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capital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management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latter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toil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former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either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granted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wage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adequately</w:t>
      </w:r>
      <w:r w:rsidR="00C31877" w:rsidRPr="00E1468A">
        <w:t xml:space="preserve"> </w:t>
      </w:r>
      <w:r w:rsidRPr="00E1468A">
        <w:t>meets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daily</w:t>
      </w:r>
      <w:r w:rsidR="00C31877" w:rsidRPr="00E1468A">
        <w:t xml:space="preserve"> </w:t>
      </w:r>
      <w:r w:rsidRPr="00E1468A">
        <w:t>needs,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revenues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factory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injured,</w:t>
      </w:r>
      <w:r w:rsidR="00C31877" w:rsidRPr="00E1468A">
        <w:t xml:space="preserve"> </w:t>
      </w:r>
      <w:r w:rsidRPr="00E1468A">
        <w:t>incapacitated,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unable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work,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else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wage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allows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satisfy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daily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little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times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weakness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incapacity.</w:t>
      </w:r>
    </w:p>
    <w:p w14:paraId="7857C51A" w14:textId="77777777" w:rsidR="009F1FE3" w:rsidRPr="00E1468A" w:rsidRDefault="009F1FE3" w:rsidP="00154A06"/>
    <w:p w14:paraId="5A3169C2" w14:textId="70EB0C82" w:rsidR="009F1FE3" w:rsidRPr="00E1468A" w:rsidRDefault="009F1FE3" w:rsidP="00154A06">
      <w:r w:rsidRPr="00E1468A">
        <w:t>If</w:t>
      </w:r>
      <w:r w:rsidR="00C31877" w:rsidRPr="00E1468A">
        <w:t xml:space="preserve"> </w:t>
      </w:r>
      <w:r w:rsidRPr="00E1468A">
        <w:t>matters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arranged,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factory</w:t>
      </w:r>
      <w:r w:rsidR="00C31877" w:rsidRPr="00E1468A">
        <w:t xml:space="preserve"> </w:t>
      </w:r>
      <w:r w:rsidRPr="00E1468A">
        <w:t>owners</w:t>
      </w:r>
      <w:r w:rsidR="00C31877" w:rsidRPr="00E1468A">
        <w:t xml:space="preserve"> </w:t>
      </w:r>
      <w:r w:rsidRPr="00E1468A">
        <w:t>amass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fortune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absolutely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them—for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fortune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measure,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heavy</w:t>
      </w:r>
      <w:r w:rsidR="00C31877" w:rsidRPr="00E1468A">
        <w:t xml:space="preserve"> </w:t>
      </w:r>
      <w:r w:rsidRPr="00E1468A">
        <w:t>burden,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subject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exceeding</w:t>
      </w:r>
      <w:r w:rsidR="00C31877" w:rsidRPr="00E1468A">
        <w:t xml:space="preserve"> </w:t>
      </w:r>
      <w:r w:rsidRPr="00E1468A">
        <w:t>hardships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troubles,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excessive</w:t>
      </w:r>
      <w:r w:rsidR="00C31877" w:rsidRPr="00E1468A">
        <w:t xml:space="preserve"> </w:t>
      </w:r>
      <w:r w:rsidRPr="00E1468A">
        <w:t>fortune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exhaust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powers—nor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endure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toil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hardship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incapacitated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t>victim,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lives,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direst</w:t>
      </w:r>
      <w:r w:rsidR="00C31877" w:rsidRPr="00E1468A">
        <w:t xml:space="preserve"> </w:t>
      </w:r>
      <w:r w:rsidRPr="00E1468A">
        <w:t>need.</w:t>
      </w:r>
    </w:p>
    <w:p w14:paraId="34B3264C" w14:textId="77777777" w:rsidR="009F1FE3" w:rsidRPr="00E1468A" w:rsidRDefault="009F1FE3" w:rsidP="00154A06"/>
    <w:p w14:paraId="5BCE44B1" w14:textId="689F27E4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appropriation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excessive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notwithstanding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masses,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unfair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unjust,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conversely,</w:t>
      </w:r>
      <w:r w:rsidR="00C31877" w:rsidRPr="00E1468A">
        <w:t xml:space="preserve"> </w:t>
      </w:r>
      <w:r w:rsidRPr="00E1468A">
        <w:t>absolute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disrupt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existence,</w:t>
      </w:r>
      <w:r w:rsidR="00C31877" w:rsidRPr="00E1468A">
        <w:t xml:space="preserve"> </w:t>
      </w:r>
      <w:r w:rsidRPr="00E1468A">
        <w:t>welfare,</w:t>
      </w:r>
      <w:r w:rsidR="00C31877" w:rsidRPr="00E1468A">
        <w:t xml:space="preserve"> </w:t>
      </w:r>
      <w:r w:rsidRPr="00E1468A">
        <w:t>comfort,</w:t>
      </w:r>
      <w:r w:rsidR="00C31877" w:rsidRPr="00E1468A">
        <w:t xml:space="preserve"> </w:t>
      </w:r>
      <w:r w:rsidRPr="00E1468A">
        <w:t>peace,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orderly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case,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course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moderation,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wealthy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advantages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moderation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profits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show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needy,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fix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daily</w:t>
      </w:r>
      <w:r w:rsidR="00C31877" w:rsidRPr="00E1468A">
        <w:t xml:space="preserve"> </w:t>
      </w:r>
      <w:r w:rsidRPr="00E1468A">
        <w:t>wage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allot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total</w:t>
      </w:r>
      <w:r w:rsidR="00C31877" w:rsidRPr="00E1468A">
        <w:t xml:space="preserve"> </w:t>
      </w:r>
      <w:r w:rsidRPr="00E1468A">
        <w:t>profits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factory.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2"/>
      </w:r>
    </w:p>
    <w:p w14:paraId="08A71AF7" w14:textId="77777777" w:rsidR="00144365" w:rsidRPr="00E1468A" w:rsidRDefault="00144365" w:rsidP="00154A06"/>
    <w:p w14:paraId="5933DFA8" w14:textId="77777777" w:rsidR="00E062E7" w:rsidRPr="00E1468A" w:rsidRDefault="00E062E7" w:rsidP="00154A06">
      <w:r w:rsidRPr="00E1468A">
        <w:t>213</w:t>
      </w:r>
    </w:p>
    <w:p w14:paraId="223746DA" w14:textId="483E2998" w:rsidR="00144365" w:rsidRPr="00E1468A" w:rsidRDefault="009F1FE3" w:rsidP="00154A06"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results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adapt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form,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affairs,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universally</w:t>
      </w:r>
      <w:r w:rsidR="00C31877" w:rsidRPr="00E1468A">
        <w:t xml:space="preserve"> </w:t>
      </w:r>
      <w:r w:rsidRPr="00E1468A">
        <w:t>established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bestowal,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happiness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enjoy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luxury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comfort,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nevertheless</w:t>
      </w:r>
      <w:r w:rsidR="00C31877" w:rsidRPr="00E1468A">
        <w:t xml:space="preserve"> </w:t>
      </w:r>
      <w:r w:rsidRPr="00E1468A">
        <w:t>deprived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happiness;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contingent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giving,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everywhere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abject</w:t>
      </w:r>
      <w:r w:rsidR="00C31877" w:rsidRPr="00E1468A">
        <w:t xml:space="preserve"> </w:t>
      </w:r>
      <w:r w:rsidRPr="00E1468A">
        <w:t>need</w:t>
      </w:r>
      <w:r w:rsidR="00BA0CC2" w:rsidRPr="00E1468A">
        <w:t>.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God’s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equity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rewarded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assisted</w:t>
      </w:r>
      <w:r w:rsidR="00C31877" w:rsidRPr="00E1468A">
        <w:t xml:space="preserve"> </w:t>
      </w:r>
      <w:r w:rsidRPr="00E1468A">
        <w:t>fully,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readjustment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abnormally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abject</w:t>
      </w:r>
      <w:r w:rsidR="00C31877" w:rsidRPr="00E1468A">
        <w:t xml:space="preserve"> </w:t>
      </w:r>
      <w:r w:rsidRPr="00E1468A">
        <w:t>poor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enjoy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privilege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owing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provisions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restrictions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accumulate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burdened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management,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relieved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misery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enjoy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palace,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comfortable</w:t>
      </w:r>
      <w:r w:rsidR="00C31877" w:rsidRPr="00E1468A">
        <w:t xml:space="preserve"> </w:t>
      </w:r>
      <w:r w:rsidRPr="00E1468A">
        <w:t>cottage.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3"/>
      </w:r>
    </w:p>
    <w:p w14:paraId="46CD9667" w14:textId="77777777" w:rsidR="00144365" w:rsidRPr="00E1468A" w:rsidRDefault="00144365" w:rsidP="00154A06"/>
    <w:p w14:paraId="1C71FB15" w14:textId="77777777" w:rsidR="00E062E7" w:rsidRPr="00E1468A" w:rsidRDefault="00E062E7" w:rsidP="00154A06">
      <w:r w:rsidRPr="00E1468A">
        <w:t>214</w:t>
      </w:r>
    </w:p>
    <w:p w14:paraId="1C64B743" w14:textId="022FB322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forth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guidance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readjustment</w:t>
      </w:r>
      <w:r w:rsidR="00BA0CC2" w:rsidRPr="00E1468A">
        <w:t>.</w:t>
      </w:r>
      <w:r w:rsidR="00C31877" w:rsidRPr="00E1468A">
        <w:t xml:space="preserve"> </w:t>
      </w:r>
      <w:r w:rsidRPr="00E1468A">
        <w:t>Regulations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commonwealth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enjoys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surrounded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ease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luxuries,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must,</w:t>
      </w:r>
      <w:r w:rsidR="00C31877" w:rsidRPr="00E1468A">
        <w:t xml:space="preserve"> </w:t>
      </w:r>
      <w:r w:rsidRPr="00E1468A">
        <w:t>likewise,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home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provided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sustenance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comforts</w:t>
      </w:r>
      <w:r w:rsidR="00C31877" w:rsidRPr="00E1468A">
        <w:t xml:space="preserve"> </w:t>
      </w:r>
      <w:r w:rsidRPr="00E1468A">
        <w:t>commensurate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needs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readjustment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economy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greatest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inasmuch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ensures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stability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effected,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impossible.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4"/>
      </w:r>
    </w:p>
    <w:p w14:paraId="6E6497BB" w14:textId="580FBAAB" w:rsidR="00144365" w:rsidRPr="00E1468A" w:rsidRDefault="00144365" w:rsidP="00154A06"/>
    <w:p w14:paraId="4CD51BBE" w14:textId="77777777" w:rsidR="00E062E7" w:rsidRPr="00E1468A" w:rsidRDefault="00E062E7" w:rsidP="00154A06">
      <w:r w:rsidRPr="00E1468A">
        <w:t>215</w:t>
      </w:r>
    </w:p>
    <w:p w14:paraId="04ED1619" w14:textId="52B68A11" w:rsidR="009F1FE3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Bahá’u’lláh’s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adjustment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livelihood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adjustment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extremes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regards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sustenance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financier,</w:t>
      </w:r>
      <w:r w:rsidR="00C31877" w:rsidRPr="00E1468A">
        <w:t xml:space="preserve"> </w:t>
      </w:r>
      <w:r w:rsidRPr="00E1468A">
        <w:t>farmer,</w:t>
      </w:r>
      <w:r w:rsidR="00C31877" w:rsidRPr="00E1468A">
        <w:t xml:space="preserve"> </w:t>
      </w:r>
      <w:r w:rsidRPr="00E1468A">
        <w:t>merchant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="00E062E7" w:rsidRPr="00E1468A">
        <w:t>labourer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army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composed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commander,</w:t>
      </w:r>
      <w:r w:rsidR="00C31877" w:rsidRPr="00E1468A">
        <w:t xml:space="preserve"> </w:t>
      </w:r>
      <w:r w:rsidRPr="00E1468A">
        <w:t>officers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privates</w:t>
      </w:r>
      <w:r w:rsidR="00BA0CC2" w:rsidRPr="00E1468A">
        <w:t>.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commanders;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officers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privates</w:t>
      </w:r>
      <w:r w:rsidR="00BA0CC2" w:rsidRPr="00E1468A">
        <w:t>.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station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fabric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competent—each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function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justness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opportunity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all….</w:t>
      </w:r>
    </w:p>
    <w:p w14:paraId="241DDDD7" w14:textId="77777777" w:rsidR="009F1FE3" w:rsidRPr="00E1468A" w:rsidRDefault="009F1FE3" w:rsidP="00154A06"/>
    <w:p w14:paraId="365C3C10" w14:textId="6C9DD5D6" w:rsidR="00144365" w:rsidRPr="00E1468A" w:rsidRDefault="009F1FE3" w:rsidP="00154A06">
      <w:r w:rsidRPr="00E1468A">
        <w:t>Difference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fundamental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impossible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alike,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equal,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wise</w:t>
      </w:r>
      <w:r w:rsidR="00BA0CC2" w:rsidRPr="00E1468A">
        <w:t>.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revealed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accomplish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adjustment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varying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capacities</w:t>
      </w:r>
      <w:r w:rsidR="00BA0CC2" w:rsidRPr="00E1468A">
        <w:t>.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said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whatsoever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accomplishment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government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effected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principles</w:t>
      </w:r>
      <w:r w:rsidR="00BA0CC2" w:rsidRPr="00E1468A">
        <w:t>.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instituted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carried</w:t>
      </w:r>
      <w:r w:rsidR="00C31877" w:rsidRPr="00E1468A">
        <w:t xml:space="preserve"> </w:t>
      </w:r>
      <w:r w:rsidRPr="00E1468A">
        <w:t>out,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millionaires</w:t>
      </w:r>
      <w:r w:rsidR="00C31877" w:rsidRPr="00E1468A">
        <w:t xml:space="preserve"> </w:t>
      </w:r>
      <w:r w:rsidRPr="00E1468A">
        <w:t>possible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likewise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extremely</w:t>
      </w:r>
      <w:r w:rsidR="00C31877" w:rsidRPr="00E1468A">
        <w:t xml:space="preserve"> </w:t>
      </w:r>
      <w:r w:rsidRPr="00E1468A">
        <w:t>poor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effected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regulated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adjusting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degrees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capacity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basis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tillage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soil</w:t>
      </w:r>
      <w:r w:rsidR="00BA0CC2" w:rsidRPr="00E1468A">
        <w:t>.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producers</w:t>
      </w:r>
      <w:r w:rsidR="00BA0CC2" w:rsidRPr="00E1468A">
        <w:t>.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person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equal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producing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exempt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taxation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needs,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pay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tax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adjustment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effected</w:t>
      </w:r>
      <w:r w:rsidR="00BA0CC2" w:rsidRPr="00E1468A">
        <w:t>.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say,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man’s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equalized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reconciled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taxation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exceeds,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pay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tax;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necessities</w:t>
      </w:r>
      <w:r w:rsidR="00C31877" w:rsidRPr="00E1468A">
        <w:t xml:space="preserve"> </w:t>
      </w:r>
      <w:r w:rsidRPr="00E1468A">
        <w:t>exceed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production,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amount</w:t>
      </w:r>
      <w:r w:rsidR="00C31877" w:rsidRPr="00E1468A">
        <w:t xml:space="preserve"> </w:t>
      </w:r>
      <w:r w:rsidRPr="00E1468A">
        <w:t>sufficient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equalize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adjust</w:t>
      </w:r>
      <w:r w:rsidR="00BA0CC2" w:rsidRPr="00E1468A">
        <w:t>.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taxation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proportionate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production,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5"/>
      </w:r>
    </w:p>
    <w:p w14:paraId="165266B8" w14:textId="77777777" w:rsidR="00144365" w:rsidRPr="00E1468A" w:rsidRDefault="00144365" w:rsidP="00154A06"/>
    <w:p w14:paraId="095217FE" w14:textId="77777777" w:rsidR="00E062E7" w:rsidRPr="00E1468A" w:rsidRDefault="00E062E7" w:rsidP="00154A06">
      <w:r w:rsidRPr="00E1468A">
        <w:t>216</w:t>
      </w:r>
    </w:p>
    <w:p w14:paraId="317A7A7C" w14:textId="3308E6AB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fundamentals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associated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fully</w:t>
      </w:r>
      <w:r w:rsidR="00C31877" w:rsidRPr="00E1468A">
        <w:t xml:space="preserve"> </w:t>
      </w:r>
      <w:r w:rsidRPr="00E1468A">
        <w:t>explained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teaching,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improvement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realized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improvement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betterment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sedition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appeal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force—not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warfare,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welfare</w:t>
      </w:r>
      <w:r w:rsidR="00BA0CC2" w:rsidRPr="00E1468A">
        <w:t>.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cemented</w:t>
      </w:r>
      <w:r w:rsidR="00C31877" w:rsidRPr="00E1468A">
        <w:t xml:space="preserve"> </w:t>
      </w:r>
      <w:r w:rsidRPr="00E1468A">
        <w:t>together,</w:t>
      </w:r>
      <w:r w:rsidR="00C31877" w:rsidRPr="00E1468A">
        <w:t xml:space="preserve"> </w:t>
      </w:r>
      <w:r w:rsidRPr="00E1468A">
        <w:t>love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dominant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willingly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assistance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steps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adjustments</w:t>
      </w:r>
      <w:r w:rsidR="00C31877" w:rsidRPr="00E1468A">
        <w:t xml:space="preserve"> </w:t>
      </w:r>
      <w:r w:rsidRPr="00E1468A">
        <w:t>permanently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accomplished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way,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sake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pathway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service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inhabitants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say,</w:t>
      </w:r>
      <w:r w:rsidR="00C31877" w:rsidRPr="00E1468A">
        <w:t xml:space="preserve"> </w:t>
      </w:r>
      <w:r w:rsidRPr="00E1468A">
        <w:t>“It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lawful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possess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abject</w:t>
      </w:r>
      <w:r w:rsidR="00C31877" w:rsidRPr="00E1468A">
        <w:t xml:space="preserve"> </w:t>
      </w:r>
      <w:r w:rsidRPr="00E1468A">
        <w:t>poverty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community,”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willingly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poor,</w:t>
      </w:r>
      <w:r w:rsidR="00C31877" w:rsidRPr="00E1468A">
        <w:t xml:space="preserve"> </w:t>
      </w:r>
      <w:r w:rsidRPr="00E1468A">
        <w:t>retaining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enable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comfortably.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6"/>
      </w:r>
    </w:p>
    <w:p w14:paraId="2F7839E1" w14:textId="77777777" w:rsidR="00144365" w:rsidRPr="00E1468A" w:rsidRDefault="00144365" w:rsidP="00154A06"/>
    <w:p w14:paraId="6031A4F7" w14:textId="77777777" w:rsidR="00E062E7" w:rsidRPr="00E1468A" w:rsidRDefault="00E062E7" w:rsidP="00154A06">
      <w:r w:rsidRPr="00E1468A">
        <w:t>217</w:t>
      </w:r>
    </w:p>
    <w:p w14:paraId="6B3AD55C" w14:textId="2E7A6754" w:rsidR="00144365" w:rsidRPr="00E1468A" w:rsidRDefault="009F1FE3" w:rsidP="00154A06"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received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article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wrote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“</w:t>
      </w:r>
      <w:r w:rsidRPr="00E1468A">
        <w:rPr>
          <w:i/>
          <w:iCs/>
        </w:rPr>
        <w:t>The</w:t>
      </w:r>
      <w:r w:rsidR="00C31877" w:rsidRPr="00E1468A">
        <w:rPr>
          <w:i/>
          <w:iCs/>
        </w:rPr>
        <w:t xml:space="preserve"> </w:t>
      </w:r>
      <w:r w:rsidRPr="00E1468A">
        <w:rPr>
          <w:i/>
          <w:iCs/>
        </w:rPr>
        <w:t>Bahá’í</w:t>
      </w:r>
      <w:r w:rsidR="00C31877" w:rsidRPr="00E1468A">
        <w:rPr>
          <w:i/>
          <w:iCs/>
        </w:rPr>
        <w:t xml:space="preserve"> </w:t>
      </w:r>
      <w:r w:rsidRPr="00E1468A">
        <w:rPr>
          <w:i/>
          <w:iCs/>
        </w:rPr>
        <w:t>World</w:t>
      </w:r>
      <w:r w:rsidRPr="00E1468A">
        <w:t>”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BA0CC2" w:rsidRPr="00E1468A">
        <w:t>.</w:t>
      </w:r>
      <w:r w:rsidR="00C31877" w:rsidRPr="00E1468A">
        <w:t xml:space="preserve"> </w:t>
      </w:r>
      <w:bookmarkStart w:id="28" w:name="_Hlk101798238"/>
      <w:r w:rsidR="00F44647" w:rsidRPr="00E1468A">
        <w:rPr>
          <w:vertAlign w:val="superscript"/>
        </w:rPr>
        <w:t>❻</w:t>
      </w:r>
      <w:bookmarkEnd w:id="28"/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say,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rich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subject,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baffling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minds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mentioned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primary</w:t>
      </w:r>
      <w:r w:rsidR="00C31877" w:rsidRPr="00E1468A">
        <w:t xml:space="preserve"> </w:t>
      </w:r>
      <w:r w:rsidRPr="00E1468A">
        <w:t>consideration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permeate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crystallize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definite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help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ideal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foretold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7"/>
      </w:r>
    </w:p>
    <w:p w14:paraId="28DAC8B3" w14:textId="77777777" w:rsidR="00C1433B" w:rsidRPr="00E1468A" w:rsidRDefault="00C1433B" w:rsidP="00154A06">
      <w:pPr>
        <w:rPr>
          <w:sz w:val="12"/>
          <w:szCs w:val="12"/>
        </w:rPr>
      </w:pPr>
    </w:p>
    <w:p w14:paraId="6B3E3E96" w14:textId="05665409" w:rsidR="00144365" w:rsidRPr="00E1468A" w:rsidRDefault="00F44647" w:rsidP="00154A06">
      <w:pPr>
        <w:rPr>
          <w:sz w:val="20"/>
          <w:szCs w:val="20"/>
        </w:rPr>
      </w:pPr>
      <w:bookmarkStart w:id="29" w:name="_Hlk101798249"/>
      <w:r w:rsidRPr="00E1468A">
        <w:rPr>
          <w:sz w:val="18"/>
          <w:szCs w:val="18"/>
          <w:vertAlign w:val="superscript"/>
        </w:rPr>
        <w:t>❻</w:t>
      </w:r>
      <w:r w:rsidRPr="00E1468A">
        <w:rPr>
          <w:sz w:val="20"/>
          <w:szCs w:val="20"/>
        </w:rPr>
        <w:t>: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“The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World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Economy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of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Bahá’u’lláh”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by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Horace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Holley,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in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i/>
          <w:iCs/>
          <w:sz w:val="20"/>
          <w:szCs w:val="20"/>
        </w:rPr>
        <w:t>The</w:t>
      </w:r>
      <w:r w:rsidR="00C31877" w:rsidRPr="00E1468A">
        <w:rPr>
          <w:i/>
          <w:iCs/>
          <w:sz w:val="20"/>
          <w:szCs w:val="20"/>
        </w:rPr>
        <w:t xml:space="preserve"> </w:t>
      </w:r>
      <w:r w:rsidR="00600B61" w:rsidRPr="00E1468A">
        <w:rPr>
          <w:i/>
          <w:iCs/>
          <w:sz w:val="20"/>
          <w:szCs w:val="20"/>
        </w:rPr>
        <w:t>Bahá’í</w:t>
      </w:r>
      <w:r w:rsidR="00C31877" w:rsidRPr="00E1468A">
        <w:rPr>
          <w:i/>
          <w:iCs/>
          <w:sz w:val="20"/>
          <w:szCs w:val="20"/>
        </w:rPr>
        <w:t xml:space="preserve"> </w:t>
      </w:r>
      <w:r w:rsidR="00600B61" w:rsidRPr="00E1468A">
        <w:rPr>
          <w:i/>
          <w:iCs/>
          <w:sz w:val="20"/>
          <w:szCs w:val="20"/>
        </w:rPr>
        <w:t>World</w:t>
      </w:r>
      <w:r w:rsidR="00600B61" w:rsidRPr="00E1468A">
        <w:rPr>
          <w:sz w:val="20"/>
          <w:szCs w:val="20"/>
        </w:rPr>
        <w:t>,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vol.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4,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1930–1932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(New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York: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Bahá’í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Publishing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Committee,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1933),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pp.</w:t>
      </w:r>
      <w:r w:rsidR="00C31877" w:rsidRPr="00E1468A">
        <w:rPr>
          <w:sz w:val="20"/>
          <w:szCs w:val="20"/>
        </w:rPr>
        <w:t xml:space="preserve"> </w:t>
      </w:r>
      <w:r w:rsidR="00600B61" w:rsidRPr="00E1468A">
        <w:rPr>
          <w:sz w:val="20"/>
          <w:szCs w:val="20"/>
        </w:rPr>
        <w:t>351–367.</w:t>
      </w:r>
    </w:p>
    <w:bookmarkEnd w:id="29"/>
    <w:p w14:paraId="1DC3FDBF" w14:textId="77777777" w:rsidR="00F44647" w:rsidRPr="00E1468A" w:rsidRDefault="00F44647" w:rsidP="00154A06"/>
    <w:p w14:paraId="63E91A57" w14:textId="77777777" w:rsidR="00E062E7" w:rsidRPr="00E1468A" w:rsidRDefault="00E062E7" w:rsidP="00154A06">
      <w:r w:rsidRPr="00E1468A">
        <w:t>218</w:t>
      </w:r>
    </w:p>
    <w:p w14:paraId="75623953" w14:textId="6504B850" w:rsidR="00144365" w:rsidRPr="00E1468A" w:rsidRDefault="009F1FE3" w:rsidP="00154A06">
      <w:r w:rsidRPr="00E1468A">
        <w:t>With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reorganizing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business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lines,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</w:t>
      </w:r>
      <w:r w:rsidR="00C31877" w:rsidRPr="00E1468A">
        <w:t xml:space="preserve"> </w:t>
      </w:r>
      <w:r w:rsidRPr="00E1468A">
        <w:t>deeply</w:t>
      </w:r>
      <w:r w:rsidR="00C31877" w:rsidRPr="00E1468A">
        <w:t xml:space="preserve"> </w:t>
      </w:r>
      <w:r w:rsidRPr="00E1468A">
        <w:t>appreciates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prompted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suggestion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feels,</w:t>
      </w:r>
      <w:r w:rsidR="00C31877" w:rsidRPr="00E1468A">
        <w:t xml:space="preserve"> </w:t>
      </w:r>
      <w:r w:rsidRPr="00E1468A">
        <w:t>nevertheless,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believer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structure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restricted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experiment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known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main</w:t>
      </w:r>
      <w:r w:rsidR="00C31877" w:rsidRPr="00E1468A">
        <w:t xml:space="preserve"> </w:t>
      </w:r>
      <w:r w:rsidRPr="00E1468A">
        <w:t>outline,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sufficiently</w:t>
      </w:r>
      <w:r w:rsidR="00C31877" w:rsidRPr="00E1468A">
        <w:t xml:space="preserve"> </w:t>
      </w:r>
      <w:r w:rsidRPr="00E1468A">
        <w:t>elaborated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systematized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allow</w:t>
      </w:r>
      <w:r w:rsidR="00C31877" w:rsidRPr="00E1468A">
        <w:t xml:space="preserve"> </w:t>
      </w:r>
      <w:r w:rsidRPr="00E1468A">
        <w:t>anyone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exact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thorough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them,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restricted</w:t>
      </w:r>
      <w:r w:rsidR="00C31877" w:rsidRPr="00E1468A">
        <w:t xml:space="preserve"> </w:t>
      </w:r>
      <w:r w:rsidRPr="00E1468A">
        <w:t>scale.</w:t>
      </w:r>
      <w:r w:rsidR="00C31877" w:rsidRPr="00E1468A">
        <w:t xml:space="preserve"> </w:t>
      </w:r>
      <w:r w:rsidR="005C5A40" w:rsidRPr="00E1468A">
        <w:rPr>
          <w:rStyle w:val="FootnoteReference"/>
        </w:rPr>
        <w:footnoteReference w:id="218"/>
      </w:r>
    </w:p>
    <w:p w14:paraId="633DC8B6" w14:textId="4DF3FB00" w:rsidR="00144365" w:rsidRPr="00E1468A" w:rsidRDefault="00144365" w:rsidP="00154A06"/>
    <w:p w14:paraId="0C5DB956" w14:textId="77777777" w:rsidR="00184FA3" w:rsidRPr="00E1468A" w:rsidRDefault="00184FA3" w:rsidP="00154A06">
      <w:r w:rsidRPr="00E1468A">
        <w:t>219</w:t>
      </w:r>
    </w:p>
    <w:p w14:paraId="6AF036A2" w14:textId="030B27F5" w:rsidR="009F1FE3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practically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technical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economics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banking,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price</w:t>
      </w:r>
      <w:r w:rsidR="00C31877" w:rsidRPr="00E1468A">
        <w:t xml:space="preserve"> </w:t>
      </w:r>
      <w:r w:rsidRPr="00E1468A">
        <w:t>system,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Founders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considered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having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technical</w:t>
      </w:r>
      <w:r w:rsidR="00C31877" w:rsidRPr="00E1468A">
        <w:t xml:space="preserve"> </w:t>
      </w:r>
      <w:r w:rsidRPr="00E1468A">
        <w:t>economists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contribution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subject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essentially</w:t>
      </w:r>
      <w:r w:rsidR="00C31877" w:rsidRPr="00E1468A">
        <w:t xml:space="preserve"> </w:t>
      </w:r>
      <w:r w:rsidRPr="00E1468A">
        <w:t>indirect,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consists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</w:t>
      </w:r>
      <w:r w:rsidR="00BA0CC2" w:rsidRPr="00E1468A">
        <w:t>.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guide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economists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adjust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world.</w:t>
      </w:r>
    </w:p>
    <w:p w14:paraId="5449D73E" w14:textId="77777777" w:rsidR="009F1FE3" w:rsidRPr="00E1468A" w:rsidRDefault="009F1FE3" w:rsidP="00154A06"/>
    <w:p w14:paraId="2FD3394B" w14:textId="591B95E3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Master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definitely</w:t>
      </w:r>
      <w:r w:rsidR="00C31877" w:rsidRPr="00E1468A">
        <w:t xml:space="preserve"> </w:t>
      </w:r>
      <w:r w:rsidRPr="00E1468A">
        <w:t>stated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wages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unequal,</w:t>
      </w:r>
      <w:r w:rsidR="00C31877" w:rsidRPr="00E1468A">
        <w:t xml:space="preserve"> </w:t>
      </w:r>
      <w:r w:rsidRPr="00E1468A">
        <w:t>simply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men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unequal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ability,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hence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receive</w:t>
      </w:r>
      <w:r w:rsidR="00C31877" w:rsidRPr="00E1468A">
        <w:t xml:space="preserve"> </w:t>
      </w:r>
      <w:r w:rsidRPr="00E1468A">
        <w:t>wages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correspond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varying</w:t>
      </w:r>
      <w:r w:rsidR="00C31877" w:rsidRPr="00E1468A">
        <w:t xml:space="preserve"> </w:t>
      </w:r>
      <w:r w:rsidRPr="00E1468A">
        <w:t>capacities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view</w:t>
      </w:r>
      <w:r w:rsidR="00C31877" w:rsidRPr="00E1468A">
        <w:t xml:space="preserve"> </w:t>
      </w:r>
      <w:r w:rsidRPr="00E1468A">
        <w:t>seems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contradict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opinion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economists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confidence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Master,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preference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statements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voiced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so-called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thinkers….</w:t>
      </w:r>
    </w:p>
    <w:p w14:paraId="5549CEEE" w14:textId="77777777" w:rsidR="009F1FE3" w:rsidRPr="00E1468A" w:rsidRDefault="009F1FE3" w:rsidP="00154A06"/>
    <w:p w14:paraId="0B9474C1" w14:textId="5E5821F8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machinery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be,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always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toil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earn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living</w:t>
      </w:r>
      <w:r w:rsidR="00BA0CC2" w:rsidRPr="00E1468A">
        <w:t>.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inseparable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man’s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forms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changing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always</w:t>
      </w:r>
      <w:r w:rsidR="00C31877" w:rsidRPr="00E1468A">
        <w:t xml:space="preserve"> </w:t>
      </w:r>
      <w:r w:rsidRPr="00E1468A">
        <w:t>present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element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earthly</w:t>
      </w:r>
      <w:r w:rsidR="00C31877" w:rsidRPr="00E1468A">
        <w:t xml:space="preserve"> </w:t>
      </w:r>
      <w:r w:rsidRPr="00E1468A">
        <w:t>existence</w:t>
      </w:r>
      <w:r w:rsidR="00BA0CC2" w:rsidRPr="00E1468A">
        <w:t>.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after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struggle</w:t>
      </w:r>
      <w:r w:rsidR="00BA0CC2" w:rsidRPr="00E1468A">
        <w:t>.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struggle,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struggle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ceases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meaning;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becomes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extinct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machinery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effort</w:t>
      </w:r>
      <w:r w:rsidR="00C31877" w:rsidRPr="00E1468A">
        <w:t xml:space="preserve"> </w:t>
      </w:r>
      <w:r w:rsidRPr="00E1468A">
        <w:t>unnecessary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form,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outlet.</w:t>
      </w:r>
    </w:p>
    <w:p w14:paraId="594FBFFE" w14:textId="77777777" w:rsidR="009F1FE3" w:rsidRPr="00E1468A" w:rsidRDefault="009F1FE3" w:rsidP="00154A06"/>
    <w:p w14:paraId="63854FBC" w14:textId="2F94509A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statement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solution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nature”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meant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religion</w:t>
      </w:r>
      <w:r w:rsidR="00C31877" w:rsidRPr="00E1468A">
        <w:t xml:space="preserve"> </w:t>
      </w:r>
      <w:r w:rsidRPr="00E1468A">
        <w:t>alone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last</w:t>
      </w:r>
      <w:r w:rsidR="00C31877" w:rsidRPr="00E1468A">
        <w:t xml:space="preserve"> </w:t>
      </w:r>
      <w:r w:rsidRPr="00E1468A">
        <w:t>resort,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man’s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enable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adjust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relationships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control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threaten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disrupt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foundations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existence,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assert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mastery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nature.</w:t>
      </w:r>
    </w:p>
    <w:p w14:paraId="0C50BEAF" w14:textId="77777777" w:rsidR="009F1FE3" w:rsidRPr="00E1468A" w:rsidRDefault="009F1FE3" w:rsidP="00154A06"/>
    <w:p w14:paraId="70D5F2CF" w14:textId="42E51753" w:rsidR="00144365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already</w:t>
      </w:r>
      <w:r w:rsidR="00C31877" w:rsidRPr="00E1468A">
        <w:t xml:space="preserve"> </w:t>
      </w:r>
      <w:r w:rsidRPr="00E1468A">
        <w:t>referred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…,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inequality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inevitable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inequality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men</w:t>
      </w:r>
      <w:r w:rsidR="00BA0CC2" w:rsidRPr="00E1468A">
        <w:t>.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ability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should,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standing</w:t>
      </w:r>
      <w:r w:rsidR="00BA0CC2" w:rsidRPr="00E1468A">
        <w:t>.</w:t>
      </w:r>
      <w:r w:rsidR="00C31877" w:rsidRPr="00E1468A">
        <w:t xml:space="preserve"> </w:t>
      </w:r>
      <w:r w:rsidRPr="00E1468A">
        <w:t>Extremes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poverty</w:t>
      </w:r>
      <w:r w:rsidR="00C31877" w:rsidRPr="00E1468A">
        <w:t xml:space="preserve"> </w:t>
      </w:r>
      <w:r w:rsidRPr="00E1468A">
        <w:t>should,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totally</w:t>
      </w:r>
      <w:r w:rsidR="00C31877" w:rsidRPr="00E1468A">
        <w:t xml:space="preserve"> </w:t>
      </w:r>
      <w:r w:rsidRPr="00E1468A">
        <w:t>abolished</w:t>
      </w:r>
      <w:r w:rsidR="00BA0CC2" w:rsidRPr="00E1468A">
        <w:t>.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brains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contributed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creation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improvement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fairly</w:t>
      </w:r>
      <w:r w:rsidR="00C31877" w:rsidRPr="00E1468A">
        <w:t xml:space="preserve"> </w:t>
      </w:r>
      <w:r w:rsidRPr="00E1468A">
        <w:t>rewarded,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owned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controlled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others.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19"/>
      </w:r>
    </w:p>
    <w:p w14:paraId="6C072C24" w14:textId="77777777" w:rsidR="00144365" w:rsidRPr="00E1468A" w:rsidRDefault="00144365" w:rsidP="00154A06"/>
    <w:p w14:paraId="01ED8170" w14:textId="77777777" w:rsidR="00184FA3" w:rsidRPr="00E1468A" w:rsidRDefault="00184FA3" w:rsidP="00154A06">
      <w:r w:rsidRPr="00E1468A">
        <w:t>220</w:t>
      </w:r>
    </w:p>
    <w:p w14:paraId="17BEC5DE" w14:textId="66A37CB0" w:rsidR="00144365" w:rsidRPr="00E1468A" w:rsidRDefault="009F1FE3" w:rsidP="00154A06">
      <w:r w:rsidRPr="00E1468A">
        <w:t>With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concerning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attitude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problems</w:t>
      </w:r>
      <w:r w:rsidR="00BA0CC2" w:rsidRPr="00E1468A">
        <w:t>: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assuredly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solved,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tells</w:t>
      </w:r>
      <w:r w:rsidR="00C31877" w:rsidRPr="00E1468A">
        <w:t xml:space="preserve"> </w:t>
      </w:r>
      <w:r w:rsidRPr="00E1468A">
        <w:t>us,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sheer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violence</w:t>
      </w:r>
      <w:r w:rsidR="00BA0CC2" w:rsidRPr="00E1468A">
        <w:t>.</w:t>
      </w:r>
      <w:r w:rsidR="00C31877" w:rsidRPr="00E1468A">
        <w:t xml:space="preserve"> </w:t>
      </w:r>
      <w:r w:rsidRPr="00E1468A">
        <w:t>Non-co-operation</w:t>
      </w:r>
      <w:r w:rsidR="00C31877" w:rsidRPr="00E1468A">
        <w:t xml:space="preserve"> </w:t>
      </w:r>
      <w:r w:rsidRPr="00E1468A">
        <w:t>too,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accompanied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violence,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ineffective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conflict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labour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capital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solved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peaceful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co-operation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consultation.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0"/>
      </w:r>
    </w:p>
    <w:p w14:paraId="16BF9DF3" w14:textId="6A355AAF" w:rsidR="00144365" w:rsidRPr="00E1468A" w:rsidRDefault="00144365" w:rsidP="00154A06"/>
    <w:p w14:paraId="63692C4A" w14:textId="77777777" w:rsidR="00184FA3" w:rsidRPr="00E1468A" w:rsidRDefault="00184FA3" w:rsidP="00154A06">
      <w:r w:rsidRPr="00E1468A">
        <w:t>221</w:t>
      </w:r>
    </w:p>
    <w:p w14:paraId="4863590B" w14:textId="086FEFD4" w:rsidR="009F1FE3" w:rsidRPr="00E1468A" w:rsidRDefault="009F1FE3" w:rsidP="00154A06">
      <w:r w:rsidRPr="00E1468A">
        <w:t>Regarding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concerning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attitude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problems,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ownership,</w:t>
      </w:r>
      <w:r w:rsidR="00C31877" w:rsidRPr="00E1468A">
        <w:t xml:space="preserve"> </w:t>
      </w:r>
      <w:r w:rsidRPr="00E1468A">
        <w:t>control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distribution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capital,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production,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trusts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monopolies,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experiments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co-operatives</w:t>
      </w:r>
      <w:r w:rsidR="00BA0CC2" w:rsidRPr="00E1468A">
        <w:t>: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detailed</w:t>
      </w:r>
      <w:r w:rsidR="00C31877" w:rsidRPr="00E1468A">
        <w:t xml:space="preserve"> </w:t>
      </w:r>
      <w:r w:rsidRPr="00E1468A">
        <w:t>solutions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questions,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mostly</w:t>
      </w:r>
      <w:r w:rsidR="00C31877" w:rsidRPr="00E1468A">
        <w:t xml:space="preserve"> </w:t>
      </w:r>
      <w:r w:rsidRPr="00E1468A">
        <w:t>pertain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domain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technical</w:t>
      </w:r>
      <w:r w:rsidR="00C31877" w:rsidRPr="00E1468A">
        <w:t xml:space="preserve"> </w:t>
      </w:r>
      <w:r w:rsidRPr="00E1468A">
        <w:t>economics,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concern</w:t>
      </w:r>
      <w:r w:rsidR="00C31877" w:rsidRPr="00E1468A">
        <w:t xml:space="preserve"> </w:t>
      </w:r>
      <w:r w:rsidRPr="00E1468A">
        <w:t>directly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BA0CC2" w:rsidRPr="00E1468A">
        <w:t>.</w:t>
      </w:r>
      <w:r w:rsidR="00C31877" w:rsidRPr="00E1468A">
        <w:t xml:space="preserve"> </w:t>
      </w:r>
      <w:r w:rsidRPr="00E1468A">
        <w:t>True,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guiding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Writings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subject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cover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theoretical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applied</w:t>
      </w:r>
      <w:r w:rsidR="00C31877" w:rsidRPr="00E1468A">
        <w:t xml:space="preserve"> </w:t>
      </w:r>
      <w:r w:rsidRPr="00E1468A">
        <w:t>economics,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mostly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guide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writers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technicians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evolve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function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conformity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exact</w:t>
      </w:r>
      <w:r w:rsidR="00C31877" w:rsidRPr="00E1468A">
        <w:t xml:space="preserve"> </w:t>
      </w:r>
      <w:r w:rsidRPr="00E1468A">
        <w:t>provisions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similar</w:t>
      </w:r>
      <w:r w:rsidR="00C31877" w:rsidRPr="00E1468A">
        <w:t xml:space="preserve"> </w:t>
      </w:r>
      <w:r w:rsidRPr="00E1468A">
        <w:t>subjects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International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have,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consultation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experts,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assist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formulation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thing,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certain</w:t>
      </w:r>
      <w:r w:rsidR="00BA0CC2" w:rsidRPr="00E1468A">
        <w:t>: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accepts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theories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Capitalistic</w:t>
      </w:r>
      <w:r w:rsidR="00C31877" w:rsidRPr="00E1468A">
        <w:t xml:space="preserve"> </w:t>
      </w:r>
      <w:r w:rsidRPr="00E1468A">
        <w:t>economics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full,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agree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Marxists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Communists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repudiation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private</w:t>
      </w:r>
      <w:r w:rsidR="00C31877" w:rsidRPr="00E1468A">
        <w:t xml:space="preserve"> </w:t>
      </w:r>
      <w:r w:rsidRPr="00E1468A">
        <w:t>ownership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vital</w:t>
      </w:r>
      <w:r w:rsidR="00C31877" w:rsidRPr="00E1468A">
        <w:t xml:space="preserve"> </w:t>
      </w:r>
      <w:r w:rsidRPr="00E1468A">
        <w:t>sacred</w:t>
      </w:r>
      <w:r w:rsidR="00C31877" w:rsidRPr="00E1468A">
        <w:t xml:space="preserve"> </w:t>
      </w:r>
      <w:r w:rsidRPr="00E1468A">
        <w:t>right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1"/>
      </w:r>
    </w:p>
    <w:p w14:paraId="501B2DA5" w14:textId="4DB255F3" w:rsidR="009F1FE3" w:rsidRPr="00E1468A" w:rsidRDefault="009F1FE3" w:rsidP="00154A06"/>
    <w:p w14:paraId="3DB2FFE3" w14:textId="44A90D5A" w:rsidR="009F1FE3" w:rsidRPr="00E1468A" w:rsidRDefault="00184FA3" w:rsidP="00154A06">
      <w:r w:rsidRPr="00E1468A">
        <w:t>222</w:t>
      </w:r>
    </w:p>
    <w:p w14:paraId="170F855A" w14:textId="22AB0A53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ideologies</w:t>
      </w:r>
      <w:r w:rsidR="00C31877" w:rsidRPr="00E1468A">
        <w:t xml:space="preserve"> </w:t>
      </w:r>
      <w:r w:rsidRPr="00E1468A">
        <w:t>now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extremely</w:t>
      </w:r>
      <w:r w:rsidR="00C31877" w:rsidRPr="00E1468A">
        <w:t xml:space="preserve"> </w:t>
      </w:r>
      <w:r w:rsidRPr="00E1468A">
        <w:t>complex</w:t>
      </w:r>
      <w:r w:rsidR="00BA0CC2" w:rsidRPr="00E1468A">
        <w:t>.</w:t>
      </w:r>
      <w:r w:rsidR="00C31877" w:rsidRPr="00E1468A">
        <w:t xml:space="preserve"> </w:t>
      </w:r>
      <w:r w:rsidRPr="00E1468A">
        <w:t>Just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difficult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identify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longer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coherent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called</w:t>
      </w:r>
      <w:r w:rsidR="00C31877" w:rsidRPr="00E1468A">
        <w:t xml:space="preserve"> </w:t>
      </w:r>
      <w:r w:rsidRPr="00E1468A">
        <w:t>Christianity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call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Christians,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kinds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Communist,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stridently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variance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</w:t>
      </w:r>
      <w:r w:rsidR="00BA0CC2" w:rsidRPr="00E1468A">
        <w:t>.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kinds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“Capitalist”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advocate</w:t>
      </w:r>
      <w:r w:rsidR="00C31877" w:rsidRPr="00E1468A">
        <w:t xml:space="preserve"> </w:t>
      </w:r>
      <w:r w:rsidRPr="00E1468A">
        <w:t>Capitalism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desirable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</w:t>
      </w:r>
      <w:r w:rsidR="00BA0CC2" w:rsidRPr="00E1468A">
        <w:t>.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Promise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Peace”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place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analysis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virtues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shortcomings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theories,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allude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glaring</w:t>
      </w:r>
      <w:r w:rsidR="00C31877" w:rsidRPr="00E1468A">
        <w:t xml:space="preserve"> </w:t>
      </w:r>
      <w:r w:rsidRPr="00E1468A">
        <w:t>deficiencies</w:t>
      </w:r>
      <w:r w:rsidR="00C31877" w:rsidRPr="00E1468A">
        <w:t xml:space="preserve"> </w:t>
      </w:r>
      <w:r w:rsidRPr="00E1468A">
        <w:t>produced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extreme</w:t>
      </w:r>
      <w:r w:rsidR="00C31877" w:rsidRPr="00E1468A">
        <w:t xml:space="preserve"> </w:t>
      </w:r>
      <w:r w:rsidRPr="00E1468A">
        <w:t>variants,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encourage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advocate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overlook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differences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search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real</w:t>
      </w:r>
      <w:r w:rsidR="00C31877" w:rsidRPr="00E1468A">
        <w:t xml:space="preserve"> </w:t>
      </w:r>
      <w:r w:rsidRPr="00E1468A">
        <w:t>solution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afflicting</w:t>
      </w:r>
      <w:r w:rsidR="00C31877" w:rsidRPr="00E1468A">
        <w:t xml:space="preserve"> </w:t>
      </w:r>
      <w:r w:rsidRPr="00E1468A">
        <w:t>mankind.</w:t>
      </w:r>
    </w:p>
    <w:p w14:paraId="497B9806" w14:textId="77777777" w:rsidR="009F1FE3" w:rsidRPr="00E1468A" w:rsidRDefault="009F1FE3" w:rsidP="00154A06"/>
    <w:p w14:paraId="37168FE6" w14:textId="7FD512E5" w:rsidR="00144365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postulate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extremes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theory</w:t>
      </w:r>
      <w:r w:rsidR="00BA0CC2" w:rsidRPr="00E1468A">
        <w:t>: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believe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solution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remove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governmental</w:t>
      </w:r>
      <w:r w:rsidR="00C31877" w:rsidRPr="00E1468A">
        <w:t xml:space="preserve"> </w:t>
      </w:r>
      <w:r w:rsidRPr="00E1468A">
        <w:t>control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intervention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believe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closely</w:t>
      </w:r>
      <w:r w:rsidR="00C31877" w:rsidRPr="00E1468A">
        <w:t xml:space="preserve"> </w:t>
      </w:r>
      <w:r w:rsidRPr="00E1468A">
        <w:t>supervised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adjusted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mercy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control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abundantly</w:t>
      </w:r>
      <w:r w:rsidR="00C31877" w:rsidRPr="00E1468A">
        <w:t xml:space="preserve"> </w:t>
      </w:r>
      <w:r w:rsidRPr="00E1468A">
        <w:t>clear,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extreme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workable,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proponents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adopt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moderate</w:t>
      </w:r>
      <w:r w:rsidR="00C31877" w:rsidRPr="00E1468A">
        <w:t xml:space="preserve"> </w:t>
      </w:r>
      <w:r w:rsidRPr="00E1468A">
        <w:t>stances,</w:t>
      </w:r>
      <w:r w:rsidR="00C31877" w:rsidRPr="00E1468A">
        <w:t xml:space="preserve"> </w:t>
      </w:r>
      <w:r w:rsidRPr="00E1468A">
        <w:t>although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tends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oscillation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viewpoints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response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changing</w:t>
      </w:r>
      <w:r w:rsidR="00C31877" w:rsidRPr="00E1468A">
        <w:t xml:space="preserve"> </w:t>
      </w:r>
      <w:r w:rsidRPr="00E1468A">
        <w:t>conditions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proponents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extremes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highly</w:t>
      </w:r>
      <w:r w:rsidR="00C31877" w:rsidRPr="00E1468A">
        <w:t xml:space="preserve"> </w:t>
      </w:r>
      <w:r w:rsidRPr="00E1468A">
        <w:t>unsatisfactory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situation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alluding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referred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ideologies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tended</w:t>
      </w:r>
      <w:r w:rsidR="00C31877" w:rsidRPr="00E1468A">
        <w:t xml:space="preserve"> </w:t>
      </w:r>
      <w:r w:rsidRPr="00E1468A">
        <w:t>“to</w:t>
      </w:r>
      <w:r w:rsidR="00C31877" w:rsidRPr="00E1468A">
        <w:t xml:space="preserve"> </w:t>
      </w:r>
      <w:r w:rsidRPr="00E1468A">
        <w:t>callously</w:t>
      </w:r>
      <w:r w:rsidR="00C31877" w:rsidRPr="00E1468A">
        <w:t xml:space="preserve"> </w:t>
      </w:r>
      <w:r w:rsidRPr="00E1468A">
        <w:t>abandon</w:t>
      </w:r>
      <w:r w:rsidR="00C31877" w:rsidRPr="00E1468A">
        <w:t xml:space="preserve"> </w:t>
      </w:r>
      <w:r w:rsidRPr="00E1468A">
        <w:t>starving</w:t>
      </w:r>
      <w:r w:rsidR="00C31877" w:rsidRPr="00E1468A">
        <w:t xml:space="preserve"> </w:t>
      </w:r>
      <w:r w:rsidRPr="00E1468A">
        <w:t>millions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operations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market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too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aggravating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majority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enabling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sections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affluence</w:t>
      </w:r>
      <w:r w:rsidR="00C31877" w:rsidRPr="00E1468A">
        <w:t xml:space="preserve"> </w:t>
      </w:r>
      <w:r w:rsidRPr="00E1468A">
        <w:t>scarcely</w:t>
      </w:r>
      <w:r w:rsidR="00C31877" w:rsidRPr="00E1468A">
        <w:t xml:space="preserve"> </w:t>
      </w:r>
      <w:r w:rsidRPr="00E1468A">
        <w:t>dreamed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forebears.”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2"/>
      </w:r>
    </w:p>
    <w:p w14:paraId="514C9134" w14:textId="779B3A0D" w:rsidR="00144365" w:rsidRPr="00E1468A" w:rsidRDefault="00144365" w:rsidP="00154A06"/>
    <w:p w14:paraId="65259EA9" w14:textId="77777777" w:rsidR="00184FA3" w:rsidRPr="00E1468A" w:rsidRDefault="00184FA3" w:rsidP="00154A06">
      <w:r w:rsidRPr="00E1468A">
        <w:t>223</w:t>
      </w:r>
    </w:p>
    <w:p w14:paraId="20658089" w14:textId="65270DF0" w:rsidR="009F1FE3" w:rsidRPr="00E1468A" w:rsidRDefault="009F1FE3" w:rsidP="00154A06">
      <w:r w:rsidRPr="00E1468A">
        <w:t>An</w:t>
      </w:r>
      <w:r w:rsidR="00C31877" w:rsidRPr="00E1468A">
        <w:t xml:space="preserve"> </w:t>
      </w:r>
      <w:r w:rsidRPr="00E1468A">
        <w:t>obvious</w:t>
      </w:r>
      <w:r w:rsidR="00C31877" w:rsidRPr="00E1468A">
        <w:t xml:space="preserve"> </w:t>
      </w:r>
      <w:r w:rsidRPr="00E1468A">
        <w:t>example</w:t>
      </w:r>
      <w:r w:rsidR="00C31877" w:rsidRPr="00E1468A">
        <w:t xml:space="preserve"> </w:t>
      </w:r>
      <w:r w:rsidRPr="00E1468A">
        <w:t>arises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discussions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globalization,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alludes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immense</w:t>
      </w:r>
      <w:r w:rsidR="00C31877" w:rsidRPr="00E1468A">
        <w:t xml:space="preserve"> </w:t>
      </w:r>
      <w:r w:rsidRPr="00E1468A">
        <w:t>advantages,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long-awaited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brings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it,</w:t>
      </w:r>
      <w:r w:rsidR="00C31877" w:rsidRPr="00E1468A">
        <w:t xml:space="preserve"> </w:t>
      </w:r>
      <w:r w:rsidRPr="00E1468A">
        <w:t>demand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government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civil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comparable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fair</w:t>
      </w:r>
      <w:r w:rsidR="00C31877" w:rsidRPr="00E1468A">
        <w:t xml:space="preserve"> </w:t>
      </w:r>
      <w:r w:rsidRPr="00E1468A">
        <w:t>distribution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benefits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</w:t>
      </w:r>
      <w:r w:rsidR="00BA0CC2" w:rsidRPr="00E1468A">
        <w:t>.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sets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issue</w:t>
      </w:r>
      <w:r w:rsidR="00C31877" w:rsidRPr="00E1468A">
        <w:t xml:space="preserve"> </w:t>
      </w:r>
      <w:r w:rsidRPr="00E1468A">
        <w:t>squarely</w:t>
      </w:r>
      <w:r w:rsidR="00C31877" w:rsidRPr="00E1468A">
        <w:t xml:space="preserve"> </w:t>
      </w:r>
      <w:r w:rsidRPr="00E1468A">
        <w:t>before</w:t>
      </w:r>
      <w:r w:rsidR="00C31877" w:rsidRPr="00E1468A">
        <w:t xml:space="preserve"> </w:t>
      </w:r>
      <w:r w:rsidRPr="00E1468A">
        <w:t>us:</w:t>
      </w:r>
    </w:p>
    <w:p w14:paraId="016B54A8" w14:textId="77777777" w:rsidR="009F1FE3" w:rsidRPr="00E1468A" w:rsidRDefault="009F1FE3" w:rsidP="00154A06"/>
    <w:p w14:paraId="0D9B5F91" w14:textId="11034CB7" w:rsidR="009F1FE3" w:rsidRPr="00E1468A" w:rsidRDefault="009F1FE3" w:rsidP="00184FA3">
      <w:pPr>
        <w:ind w:left="567"/>
      </w:pPr>
      <w:r w:rsidRPr="00E1468A">
        <w:t>Consider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amassed</w:t>
      </w:r>
      <w:r w:rsidR="00C31877" w:rsidRPr="00E1468A">
        <w:t xml:space="preserve"> </w:t>
      </w:r>
      <w:r w:rsidRPr="00E1468A">
        <w:t>treasures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colonizing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country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profit</w:t>
      </w:r>
      <w:r w:rsidR="00BA0CC2" w:rsidRPr="00E1468A">
        <w:t>: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obtained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incomparable</w:t>
      </w:r>
      <w:r w:rsidR="00C31877" w:rsidRPr="00E1468A">
        <w:t xml:space="preserve"> </w:t>
      </w:r>
      <w:r w:rsidRPr="00E1468A">
        <w:t>fortune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secured</w:t>
      </w:r>
      <w:r w:rsidR="00C31877" w:rsidRPr="00E1468A">
        <w:t xml:space="preserve"> </w:t>
      </w:r>
      <w:r w:rsidRPr="00E1468A">
        <w:t>profits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incomes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flow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river,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hundred</w:t>
      </w:r>
      <w:r w:rsidR="00C31877" w:rsidRPr="00E1468A">
        <w:t xml:space="preserve"> </w:t>
      </w:r>
      <w:r w:rsidRPr="00E1468A">
        <w:t>thousand</w:t>
      </w:r>
      <w:r w:rsidR="00C31877" w:rsidRPr="00E1468A">
        <w:t xml:space="preserve"> </w:t>
      </w:r>
      <w:r w:rsidRPr="00E1468A">
        <w:t>unfortunate</w:t>
      </w:r>
      <w:r w:rsidR="00C31877" w:rsidRPr="00E1468A">
        <w:t xml:space="preserve"> </w:t>
      </w:r>
      <w:r w:rsidRPr="00E1468A">
        <w:t>people,</w:t>
      </w:r>
      <w:r w:rsidR="00C31877" w:rsidRPr="00E1468A">
        <w:t xml:space="preserve"> </w:t>
      </w:r>
      <w:r w:rsidRPr="00E1468A">
        <w:t>weak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powerless,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mouthful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bread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equality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benevolence</w:t>
      </w:r>
      <w:r w:rsidR="00BA0CC2" w:rsidRPr="00E1468A">
        <w:t>.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peace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joy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destroyed,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negated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extent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fruitless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many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fortune,</w:t>
      </w:r>
      <w:r w:rsidR="00C31877" w:rsidRPr="00E1468A">
        <w:t xml:space="preserve"> </w:t>
      </w:r>
      <w:r w:rsidRPr="00E1468A">
        <w:t>honours,</w:t>
      </w:r>
      <w:r w:rsidR="00C31877" w:rsidRPr="00E1468A">
        <w:t xml:space="preserve"> </w:t>
      </w:r>
      <w:r w:rsidRPr="00E1468A">
        <w:t>commerce,</w:t>
      </w:r>
      <w:r w:rsidR="00C31877" w:rsidRPr="00E1468A">
        <w:t xml:space="preserve"> </w:t>
      </w:r>
      <w:r w:rsidRPr="00E1468A">
        <w:t>industry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industrialists,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submitted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quite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difficulties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limitless</w:t>
      </w:r>
      <w:r w:rsidR="00C31877" w:rsidRPr="00E1468A">
        <w:t xml:space="preserve"> </w:t>
      </w:r>
      <w:r w:rsidRPr="00E1468A">
        <w:t>troubles</w:t>
      </w:r>
      <w:r w:rsidR="00BA0CC2" w:rsidRPr="00E1468A">
        <w:t>: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neither</w:t>
      </w:r>
      <w:r w:rsidR="00C31877" w:rsidRPr="00E1468A">
        <w:t xml:space="preserve"> </w:t>
      </w:r>
      <w:r w:rsidRPr="00E1468A">
        <w:t>advantages,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profits,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comforts,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peace.</w:t>
      </w:r>
      <w:r w:rsidR="00C31877" w:rsidRPr="00E1468A">
        <w:t xml:space="preserve"> </w:t>
      </w:r>
    </w:p>
    <w:p w14:paraId="398B6006" w14:textId="77777777" w:rsidR="00184FA3" w:rsidRPr="00E1468A" w:rsidRDefault="00184FA3" w:rsidP="00154A06"/>
    <w:p w14:paraId="1CADE970" w14:textId="59138122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challenges</w:t>
      </w:r>
      <w:r w:rsidR="00C31877" w:rsidRPr="00E1468A">
        <w:t xml:space="preserve"> </w:t>
      </w:r>
      <w:r w:rsidRPr="00E1468A">
        <w:t>posed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issue,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affects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planet,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scale</w:t>
      </w:r>
      <w:r w:rsidR="00C31877" w:rsidRPr="00E1468A">
        <w:t xml:space="preserve"> </w:t>
      </w:r>
      <w:r w:rsidRPr="00E1468A">
        <w:t>unprecedented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history</w:t>
      </w:r>
      <w:r w:rsidR="00BA0CC2" w:rsidRPr="00E1468A">
        <w:t>.</w:t>
      </w:r>
      <w:r w:rsidR="00C31877" w:rsidRPr="00E1468A">
        <w:t xml:space="preserve"> </w:t>
      </w:r>
      <w:r w:rsidRPr="00E1468A">
        <w:t>Addressing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require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stake,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achieved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searching</w:t>
      </w:r>
      <w:r w:rsidR="00C31877" w:rsidRPr="00E1468A">
        <w:t xml:space="preserve"> </w:t>
      </w:r>
      <w:r w:rsidRPr="00E1468A">
        <w:t>analysis,</w:t>
      </w:r>
      <w:r w:rsidR="00C31877" w:rsidRPr="00E1468A">
        <w:t xml:space="preserve"> </w:t>
      </w:r>
      <w:r w:rsidRPr="00E1468A">
        <w:t>open</w:t>
      </w:r>
      <w:r w:rsidR="00C31877" w:rsidRPr="00E1468A">
        <w:t xml:space="preserve"> </w:t>
      </w:r>
      <w:r w:rsidRPr="00E1468A">
        <w:t>public</w:t>
      </w:r>
      <w:r w:rsidR="00C31877" w:rsidRPr="00E1468A">
        <w:t xml:space="preserve"> </w:t>
      </w:r>
      <w:r w:rsidRPr="00E1468A">
        <w:t>discussion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unrelenting</w:t>
      </w:r>
      <w:r w:rsidR="00C31877" w:rsidRPr="00E1468A">
        <w:t xml:space="preserve"> </w:t>
      </w:r>
      <w:r w:rsidRPr="00E1468A">
        <w:t>commitment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putting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effect</w:t>
      </w:r>
      <w:r w:rsidR="00C31877" w:rsidRPr="00E1468A">
        <w:t xml:space="preserve"> </w:t>
      </w:r>
      <w:r w:rsidRPr="00E1468A">
        <w:t>agreed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control.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3"/>
      </w:r>
    </w:p>
    <w:p w14:paraId="0BA6E508" w14:textId="441CA659" w:rsidR="00BE3271" w:rsidRPr="00E1468A" w:rsidRDefault="00BE3271" w:rsidP="00154A06"/>
    <w:p w14:paraId="1A2689CA" w14:textId="78F8A1E3" w:rsidR="00184FA3" w:rsidRPr="00E1468A" w:rsidRDefault="00184FA3" w:rsidP="00154A06">
      <w:r w:rsidRPr="00E1468A">
        <w:t>224</w:t>
      </w:r>
    </w:p>
    <w:p w14:paraId="17EE50E8" w14:textId="2C417049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received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requesting</w:t>
      </w:r>
      <w:r w:rsidR="00C31877" w:rsidRPr="00E1468A">
        <w:t xml:space="preserve"> </w:t>
      </w:r>
      <w:r w:rsidRPr="00E1468A">
        <w:t>clarification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constitutes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appropriate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philosophy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time….</w:t>
      </w:r>
    </w:p>
    <w:p w14:paraId="2CA2A2A8" w14:textId="77777777" w:rsidR="009F1FE3" w:rsidRPr="00E1468A" w:rsidRDefault="009F1FE3" w:rsidP="00154A06"/>
    <w:p w14:paraId="1827DCF2" w14:textId="23C8B765" w:rsidR="009F1FE3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quote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passage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rPr>
          <w:i/>
          <w:iCs/>
        </w:rPr>
        <w:t>Century</w:t>
      </w:r>
      <w:r w:rsidR="00C31877" w:rsidRPr="00E1468A">
        <w:rPr>
          <w:i/>
          <w:iCs/>
        </w:rPr>
        <w:t xml:space="preserve"> </w:t>
      </w:r>
      <w:r w:rsidRPr="00E1468A">
        <w:rPr>
          <w:i/>
          <w:iCs/>
        </w:rPr>
        <w:t>of</w:t>
      </w:r>
      <w:r w:rsidR="00C31877" w:rsidRPr="00E1468A">
        <w:rPr>
          <w:i/>
          <w:iCs/>
        </w:rPr>
        <w:t xml:space="preserve"> </w:t>
      </w:r>
      <w:r w:rsidRPr="00E1468A">
        <w:rPr>
          <w:i/>
          <w:iCs/>
        </w:rPr>
        <w:t>Light</w:t>
      </w:r>
      <w:r w:rsidRPr="00E1468A">
        <w:t>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refers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reigning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planet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morally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intellectually</w:t>
      </w:r>
      <w:r w:rsidR="00C31877" w:rsidRPr="00E1468A">
        <w:t xml:space="preserve"> </w:t>
      </w:r>
      <w:r w:rsidRPr="00E1468A">
        <w:t>bankrupt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passage</w:t>
      </w:r>
      <w:r w:rsidR="00C31877" w:rsidRPr="00E1468A">
        <w:t xml:space="preserve"> </w:t>
      </w:r>
      <w:r w:rsidRPr="00E1468A">
        <w:t>suggests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capitalism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regarded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useless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philosophy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stance</w:t>
      </w:r>
      <w:r w:rsidR="00C31877" w:rsidRPr="00E1468A">
        <w:t xml:space="preserve"> </w:t>
      </w:r>
      <w:r w:rsidRPr="00E1468A">
        <w:t>surprising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direct</w:t>
      </w:r>
      <w:r w:rsidR="00C31877" w:rsidRPr="00E1468A">
        <w:t xml:space="preserve"> </w:t>
      </w:r>
      <w:r w:rsidRPr="00E1468A">
        <w:t>opposition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conclusions</w:t>
      </w:r>
      <w:r w:rsidR="00C31877" w:rsidRPr="00E1468A">
        <w:t xml:space="preserve"> </w:t>
      </w:r>
      <w:r w:rsidRPr="00E1468A">
        <w:t>reached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thinkers</w:t>
      </w:r>
      <w:r w:rsidR="00C31877" w:rsidRPr="00E1468A">
        <w:t xml:space="preserve"> </w:t>
      </w:r>
      <w:r w:rsidRPr="00E1468A">
        <w:t>today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consider</w:t>
      </w:r>
      <w:r w:rsidR="00C31877" w:rsidRPr="00E1468A">
        <w:t xml:space="preserve"> </w:t>
      </w:r>
      <w:r w:rsidRPr="00E1468A">
        <w:t>capitalism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viable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because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seems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contradict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statements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</w:t>
      </w:r>
      <w:r w:rsidR="00BA0CC2" w:rsidRPr="00E1468A">
        <w:t>.</w:t>
      </w:r>
      <w:r w:rsidR="00C31877" w:rsidRPr="00E1468A">
        <w:t xml:space="preserve"> </w:t>
      </w:r>
      <w:r w:rsidRPr="00E1468A">
        <w:t>Capitalism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evolved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argue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largely,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entirely,</w:t>
      </w:r>
      <w:r w:rsidR="00C31877" w:rsidRPr="00E1468A">
        <w:t xml:space="preserve"> </w:t>
      </w:r>
      <w:r w:rsidRPr="00E1468A">
        <w:t>consistent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Shoghi</w:t>
      </w:r>
      <w:r w:rsidR="00C31877" w:rsidRPr="00E1468A">
        <w:t xml:space="preserve"> </w:t>
      </w:r>
      <w:r w:rsidRPr="00E1468A">
        <w:t>Effendi’s</w:t>
      </w:r>
      <w:r w:rsidR="00C31877" w:rsidRPr="00E1468A">
        <w:t xml:space="preserve"> </w:t>
      </w:r>
      <w:r w:rsidRPr="00E1468A">
        <w:t>statements</w:t>
      </w:r>
      <w:r w:rsidR="00BA0CC2" w:rsidRPr="00E1468A">
        <w:t>.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wonder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working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move</w:t>
      </w:r>
      <w:r w:rsidR="00C31877" w:rsidRPr="00E1468A">
        <w:t xml:space="preserve"> </w:t>
      </w:r>
      <w:r w:rsidRPr="00E1468A">
        <w:t>forward,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hold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widely</w:t>
      </w:r>
      <w:r w:rsidR="00C31877" w:rsidRPr="00E1468A">
        <w:t xml:space="preserve"> </w:t>
      </w:r>
      <w:r w:rsidRPr="00E1468A">
        <w:t>differing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subject,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see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Guardian’s</w:t>
      </w:r>
      <w:r w:rsidR="00C31877" w:rsidRPr="00E1468A">
        <w:t xml:space="preserve"> </w:t>
      </w:r>
      <w:r w:rsidRPr="00E1468A">
        <w:t>remarks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support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capitalism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believe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replaced.</w:t>
      </w:r>
    </w:p>
    <w:p w14:paraId="4C53EB2F" w14:textId="77777777" w:rsidR="009F1FE3" w:rsidRPr="00E1468A" w:rsidRDefault="009F1FE3" w:rsidP="00154A06"/>
    <w:p w14:paraId="4A72378D" w14:textId="678EF4E4" w:rsidR="009F1FE3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raise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concerns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statement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bankruptcy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today’s</w:t>
      </w:r>
      <w:r w:rsidR="00C31877" w:rsidRPr="00E1468A">
        <w:t xml:space="preserve"> </w:t>
      </w:r>
      <w:r w:rsidRPr="00E1468A">
        <w:t>dominant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system,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validity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theories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embrace</w:t>
      </w:r>
      <w:r w:rsidR="00C31877" w:rsidRPr="00E1468A">
        <w:t xml:space="preserve"> </w:t>
      </w:r>
      <w:r w:rsidRPr="00E1468A">
        <w:t>capitalism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passage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quote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rPr>
          <w:i/>
          <w:iCs/>
        </w:rPr>
        <w:t>Century</w:t>
      </w:r>
      <w:r w:rsidR="00C31877" w:rsidRPr="00E1468A">
        <w:rPr>
          <w:i/>
          <w:iCs/>
        </w:rPr>
        <w:t xml:space="preserve"> </w:t>
      </w:r>
      <w:r w:rsidRPr="00E1468A">
        <w:rPr>
          <w:i/>
          <w:iCs/>
        </w:rPr>
        <w:t>of</w:t>
      </w:r>
      <w:r w:rsidR="00C31877" w:rsidRPr="00E1468A">
        <w:rPr>
          <w:i/>
          <w:iCs/>
        </w:rPr>
        <w:t xml:space="preserve"> </w:t>
      </w:r>
      <w:r w:rsidRPr="00E1468A">
        <w:rPr>
          <w:i/>
          <w:iCs/>
        </w:rPr>
        <w:t>Light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statement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condition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structures,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injustices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tearing</w:t>
      </w:r>
      <w:r w:rsidR="00C31877" w:rsidRPr="00E1468A">
        <w:t xml:space="preserve"> </w:t>
      </w:r>
      <w:r w:rsidRPr="00E1468A">
        <w:t>away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fabric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rightly</w:t>
      </w:r>
      <w:r w:rsidR="00C31877" w:rsidRPr="00E1468A">
        <w:t xml:space="preserve"> </w:t>
      </w:r>
      <w:r w:rsidRPr="00E1468A">
        <w:t>denounce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unjust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situation,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relatively</w:t>
      </w:r>
      <w:r w:rsidR="00C31877" w:rsidRPr="00E1468A">
        <w:t xml:space="preserve"> </w:t>
      </w:r>
      <w:r w:rsidRPr="00E1468A">
        <w:t>few</w:t>
      </w:r>
      <w:r w:rsidR="00C31877" w:rsidRPr="00E1468A">
        <w:t xml:space="preserve"> </w:t>
      </w:r>
      <w:r w:rsidRPr="00E1468A">
        <w:t>live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opulence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vast</w:t>
      </w:r>
      <w:r w:rsidR="00C31877" w:rsidRPr="00E1468A">
        <w:t xml:space="preserve"> </w:t>
      </w:r>
      <w:r w:rsidRPr="00E1468A">
        <w:t>majority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fellow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condemned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utter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poverty</w:t>
      </w:r>
      <w:r w:rsidR="00BA0CC2" w:rsidRPr="00E1468A">
        <w:t>.</w:t>
      </w:r>
      <w:r w:rsidR="00C31877" w:rsidRPr="00E1468A">
        <w:t xml:space="preserve"> </w:t>
      </w:r>
      <w:r w:rsidRPr="00E1468A">
        <w:t>Surely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situation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separated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inadequacies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dominant</w:t>
      </w:r>
      <w:r w:rsidR="00C31877" w:rsidRPr="00E1468A">
        <w:t xml:space="preserve"> </w:t>
      </w:r>
      <w:r w:rsidRPr="00E1468A">
        <w:t>system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structures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processes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rise.</w:t>
      </w:r>
    </w:p>
    <w:p w14:paraId="1AC9EF05" w14:textId="77777777" w:rsidR="009F1FE3" w:rsidRPr="00E1468A" w:rsidRDefault="009F1FE3" w:rsidP="00154A06"/>
    <w:p w14:paraId="6EA1BC43" w14:textId="51B39F07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second</w:t>
      </w:r>
      <w:r w:rsidR="00C31877" w:rsidRPr="00E1468A">
        <w:t xml:space="preserve"> </w:t>
      </w:r>
      <w:r w:rsidRPr="00E1468A">
        <w:t>aspect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questions</w:t>
      </w:r>
      <w:r w:rsidR="00C31877" w:rsidRPr="00E1468A">
        <w:t xml:space="preserve"> </w:t>
      </w:r>
      <w:r w:rsidRPr="00E1468A">
        <w:t>concerns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specifics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theory</w:t>
      </w:r>
      <w:r w:rsidR="00BA0CC2" w:rsidRPr="00E1468A">
        <w:t>.</w:t>
      </w:r>
      <w:r w:rsidR="00C31877" w:rsidRPr="00E1468A">
        <w:t xml:space="preserve"> </w:t>
      </w:r>
      <w:r w:rsidRPr="00E1468A">
        <w:t>That,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mention,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thinkers</w:t>
      </w:r>
      <w:r w:rsidR="00C31877" w:rsidRPr="00E1468A">
        <w:t xml:space="preserve"> </w:t>
      </w:r>
      <w:r w:rsidRPr="00E1468A">
        <w:t>adhere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wide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capitalism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various</w:t>
      </w:r>
      <w:r w:rsidR="00C31877" w:rsidRPr="00E1468A">
        <w:t xml:space="preserve"> </w:t>
      </w:r>
      <w:r w:rsidRPr="00E1468A">
        <w:t>forms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alarm</w:t>
      </w:r>
      <w:r w:rsidR="00BA0CC2" w:rsidRPr="00E1468A">
        <w:t>.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contrary,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finds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situation</w:t>
      </w:r>
      <w:r w:rsidR="00C31877" w:rsidRPr="00E1468A">
        <w:t xml:space="preserve"> </w:t>
      </w:r>
      <w:r w:rsidRPr="00E1468A">
        <w:t>quite</w:t>
      </w:r>
      <w:r w:rsidR="00C31877" w:rsidRPr="00E1468A">
        <w:t xml:space="preserve"> </w:t>
      </w:r>
      <w:r w:rsidRPr="00E1468A">
        <w:t>healthy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elaborate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subject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time</w:t>
      </w:r>
      <w:r w:rsidR="00BA0CC2" w:rsidRPr="00E1468A">
        <w:t>.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correct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your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solutions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reality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expected,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brought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choices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produce,</w:t>
      </w:r>
      <w:r w:rsidR="00C31877" w:rsidRPr="00E1468A">
        <w:t xml:space="preserve"> </w:t>
      </w:r>
      <w:r w:rsidRPr="00E1468A">
        <w:t>distribute,</w:t>
      </w:r>
      <w:r w:rsidR="00C31877" w:rsidRPr="00E1468A">
        <w:t xml:space="preserve"> </w:t>
      </w:r>
      <w:r w:rsidRPr="00E1468A">
        <w:t>multiply,</w:t>
      </w:r>
      <w:r w:rsidR="00C31877" w:rsidRPr="00E1468A">
        <w:t xml:space="preserve"> </w:t>
      </w:r>
      <w:r w:rsidRPr="00E1468A">
        <w:t>apply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means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science,</w:t>
      </w:r>
      <w:r w:rsidR="00C31877" w:rsidRPr="00E1468A">
        <w:t xml:space="preserve"> </w:t>
      </w:r>
      <w:r w:rsidRPr="00E1468A">
        <w:t>insights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proper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theory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gained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divergent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explore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directions</w:t>
      </w:r>
      <w:r w:rsidR="00BA0CC2" w:rsidRPr="00E1468A">
        <w:t>.</w:t>
      </w:r>
      <w:r w:rsidR="00C31877" w:rsidRPr="00E1468A">
        <w:t xml:space="preserve"> </w:t>
      </w:r>
      <w:r w:rsidRPr="00E1468A">
        <w:t>Criticism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practices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misconstrued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simply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denunciation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capitalism,</w:t>
      </w:r>
      <w:r w:rsidR="00C31877" w:rsidRPr="00E1468A">
        <w:t xml:space="preserve"> </w:t>
      </w:r>
      <w:r w:rsidRPr="00E1468A">
        <w:t>nor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taken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endorsement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socialism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readily</w:t>
      </w:r>
      <w:r w:rsidR="00C31877" w:rsidRPr="00E1468A">
        <w:t xml:space="preserve"> </w:t>
      </w:r>
      <w:r w:rsidRPr="00E1468A">
        <w:t>agree,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premise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private</w:t>
      </w:r>
      <w:r w:rsidR="00C31877" w:rsidRPr="00E1468A">
        <w:t xml:space="preserve"> </w:t>
      </w:r>
      <w:r w:rsidRPr="00E1468A">
        <w:t>ownership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ways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modes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organizing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activity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4"/>
      </w:r>
    </w:p>
    <w:p w14:paraId="345BF0B0" w14:textId="4DC03D97" w:rsidR="00144365" w:rsidRPr="00E1468A" w:rsidRDefault="00144365" w:rsidP="00154A06"/>
    <w:p w14:paraId="3A0F6DB5" w14:textId="77777777" w:rsidR="00B262D8" w:rsidRDefault="00B262D8">
      <w:pPr>
        <w:jc w:val="left"/>
      </w:pPr>
      <w:r>
        <w:br w:type="page"/>
      </w:r>
    </w:p>
    <w:p w14:paraId="6D5ADCCA" w14:textId="232ABFDE" w:rsidR="00184FA3" w:rsidRPr="00E1468A" w:rsidRDefault="00184FA3" w:rsidP="00154A06">
      <w:r w:rsidRPr="00E1468A">
        <w:t>225</w:t>
      </w:r>
    </w:p>
    <w:p w14:paraId="5F01C780" w14:textId="24900B53" w:rsidR="009F1FE3" w:rsidRPr="00E1468A" w:rsidRDefault="009F1FE3" w:rsidP="00154A06">
      <w:r w:rsidRPr="00E1468A">
        <w:t>Social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member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enjoys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relative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prosperity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gives</w:t>
      </w:r>
      <w:r w:rsidR="00C31877" w:rsidRPr="00E1468A">
        <w:t xml:space="preserve"> </w:t>
      </w:r>
      <w:r w:rsidRPr="00E1468A">
        <w:t>due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qualities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solution,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prevailing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difficulties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sought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principles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implementation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approaches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family</w:t>
      </w:r>
      <w:r w:rsidR="00C31877" w:rsidRPr="00E1468A">
        <w:t xml:space="preserve"> </w:t>
      </w:r>
      <w:r w:rsidRPr="00E1468A">
        <w:t>unit</w:t>
      </w:r>
      <w:r w:rsidR="00C31877" w:rsidRPr="00E1468A">
        <w:t xml:space="preserve"> </w:t>
      </w:r>
      <w:r w:rsidRPr="00E1468A">
        <w:t>offers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ideal</w:t>
      </w:r>
      <w:r w:rsidR="00C31877" w:rsidRPr="00E1468A">
        <w:t xml:space="preserve"> </w:t>
      </w:r>
      <w:r w:rsidRPr="00E1468A">
        <w:t>setting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shaped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attributes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appropriate</w:t>
      </w:r>
      <w:r w:rsidR="00C31877" w:rsidRPr="00E1468A">
        <w:t xml:space="preserve"> </w:t>
      </w:r>
      <w:r w:rsidRPr="00E1468A">
        <w:t>view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utilization.</w:t>
      </w:r>
    </w:p>
    <w:p w14:paraId="462D6129" w14:textId="77777777" w:rsidR="009F1FE3" w:rsidRPr="00E1468A" w:rsidRDefault="009F1FE3" w:rsidP="00154A06"/>
    <w:p w14:paraId="55F537D6" w14:textId="20B61149" w:rsidR="009F1FE3" w:rsidRPr="00E1468A" w:rsidRDefault="009F1FE3" w:rsidP="00154A06">
      <w:r w:rsidRPr="00E1468A">
        <w:t>Referring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exigencies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Bahá’u’lláh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affirmed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assigned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accomplishment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conclusion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drawn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principle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vigilance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exercised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distinguishing</w:t>
      </w:r>
      <w:r w:rsidR="00C31877" w:rsidRPr="00E1468A">
        <w:t xml:space="preserve"> </w:t>
      </w:r>
      <w:r w:rsidRPr="00E1468A">
        <w:t>“means”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“ends”;</w:t>
      </w:r>
      <w:r w:rsidR="00C31877" w:rsidRPr="00E1468A">
        <w:t xml:space="preserve"> </w:t>
      </w:r>
      <w:r w:rsidRPr="00E1468A">
        <w:t>otherwise,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mere</w:t>
      </w:r>
      <w:r w:rsidR="00C31877" w:rsidRPr="00E1468A">
        <w:t xml:space="preserve"> </w:t>
      </w:r>
      <w:r w:rsidRPr="00E1468A">
        <w:t>instrument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easily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goal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individual’s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case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point;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serves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achieving</w:t>
      </w:r>
      <w:r w:rsidR="00C31877" w:rsidRPr="00E1468A">
        <w:t xml:space="preserve"> </w:t>
      </w:r>
      <w:r w:rsidRPr="00E1468A">
        <w:t>higher</w:t>
      </w:r>
      <w:r w:rsidR="00C31877" w:rsidRPr="00E1468A">
        <w:t xml:space="preserve"> </w:t>
      </w:r>
      <w:r w:rsidRPr="00E1468A">
        <w:t>ends—for</w:t>
      </w:r>
      <w:r w:rsidR="00C31877" w:rsidRPr="00E1468A">
        <w:t xml:space="preserve"> </w:t>
      </w:r>
      <w:r w:rsidRPr="00E1468A">
        <w:t>meeting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basic</w:t>
      </w:r>
      <w:r w:rsidR="00C31877" w:rsidRPr="00E1468A">
        <w:t xml:space="preserve"> </w:t>
      </w:r>
      <w:r w:rsidRPr="00E1468A">
        <w:t>necessities,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fostering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family,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promoting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contributing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accumulation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central</w:t>
      </w:r>
      <w:r w:rsidR="00C31877" w:rsidRPr="00E1468A">
        <w:t xml:space="preserve"> </w:t>
      </w:r>
      <w:r w:rsidRPr="00E1468A">
        <w:t>purpose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unworthy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being.</w:t>
      </w:r>
    </w:p>
    <w:p w14:paraId="3B6BF3B2" w14:textId="77777777" w:rsidR="009F1FE3" w:rsidRPr="00E1468A" w:rsidRDefault="009F1FE3" w:rsidP="00154A06"/>
    <w:p w14:paraId="3770BD2B" w14:textId="71F6CB30" w:rsidR="009F1FE3" w:rsidRPr="00E1468A" w:rsidRDefault="009F1FE3" w:rsidP="00154A06">
      <w:r w:rsidRPr="00E1468A">
        <w:t>An</w:t>
      </w:r>
      <w:r w:rsidR="00C31877" w:rsidRPr="00E1468A">
        <w:t xml:space="preserve"> </w:t>
      </w:r>
      <w:r w:rsidRPr="00E1468A">
        <w:t>idea</w:t>
      </w:r>
      <w:r w:rsidR="00C31877" w:rsidRPr="00E1468A">
        <w:t xml:space="preserve"> </w:t>
      </w:r>
      <w:r w:rsidRPr="00E1468A">
        <w:t>closely</w:t>
      </w:r>
      <w:r w:rsidR="00C31877" w:rsidRPr="00E1468A">
        <w:t xml:space="preserve"> </w:t>
      </w:r>
      <w:r w:rsidRPr="00E1468A">
        <w:t>related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above,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justify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BA0CC2" w:rsidRPr="00E1468A">
        <w:t>.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constructive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noble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goal,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one’s</w:t>
      </w:r>
      <w:r w:rsidR="00C31877" w:rsidRPr="00E1468A">
        <w:t xml:space="preserve"> </w:t>
      </w:r>
      <w:r w:rsidRPr="00E1468A">
        <w:t>family,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attained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improper</w:t>
      </w:r>
      <w:r w:rsidR="00C31877" w:rsidRPr="00E1468A">
        <w:t xml:space="preserve"> </w:t>
      </w:r>
      <w:r w:rsidRPr="00E1468A">
        <w:t>means</w:t>
      </w:r>
      <w:r w:rsidR="00BA0CC2" w:rsidRPr="00E1468A">
        <w:t>.</w:t>
      </w:r>
      <w:r w:rsidR="00C31877" w:rsidRPr="00E1468A">
        <w:t xml:space="preserve"> </w:t>
      </w:r>
      <w:r w:rsidRPr="00E1468A">
        <w:t>Regrettably,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today’s</w:t>
      </w:r>
      <w:r w:rsidR="00C31877" w:rsidRPr="00E1468A">
        <w:t xml:space="preserve"> </w:t>
      </w:r>
      <w:r w:rsidRPr="00E1468A">
        <w:t>leaders—political,</w:t>
      </w:r>
      <w:r w:rsidR="00C31877" w:rsidRPr="00E1468A">
        <w:t xml:space="preserve"> </w:t>
      </w:r>
      <w:r w:rsidRPr="00E1468A">
        <w:t>social,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religious—as</w:t>
      </w:r>
      <w:r w:rsidR="00C31877" w:rsidRPr="00E1468A">
        <w:t xml:space="preserve"> </w:t>
      </w:r>
      <w:r w:rsidRPr="00E1468A">
        <w:t>well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directors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markets,</w:t>
      </w:r>
      <w:r w:rsidR="00C31877" w:rsidRPr="00E1468A">
        <w:t xml:space="preserve"> </w:t>
      </w:r>
      <w:r w:rsidRPr="00E1468A">
        <w:t>executives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multinational</w:t>
      </w:r>
      <w:r w:rsidR="00C31877" w:rsidRPr="00E1468A">
        <w:t xml:space="preserve"> </w:t>
      </w:r>
      <w:r w:rsidRPr="00E1468A">
        <w:t>corporations,</w:t>
      </w:r>
      <w:r w:rsidR="00C31877" w:rsidRPr="00E1468A">
        <w:t xml:space="preserve"> </w:t>
      </w:r>
      <w:r w:rsidRPr="00E1468A">
        <w:t>chiefs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commerce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ordinary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succumb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pressure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ignore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call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conscience,</w:t>
      </w:r>
      <w:r w:rsidR="00C31877" w:rsidRPr="00E1468A">
        <w:t xml:space="preserve"> </w:t>
      </w:r>
      <w:r w:rsidRPr="00E1468A">
        <w:t>act</w:t>
      </w:r>
      <w:r w:rsidR="00C31877" w:rsidRPr="00E1468A">
        <w:t xml:space="preserve"> </w:t>
      </w:r>
      <w:r w:rsidRPr="00E1468A">
        <w:t>against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principle;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justify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achieve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goals.</w:t>
      </w:r>
    </w:p>
    <w:p w14:paraId="7B15FBBA" w14:textId="77777777" w:rsidR="009F1FE3" w:rsidRPr="00E1468A" w:rsidRDefault="009F1FE3" w:rsidP="00154A06"/>
    <w:p w14:paraId="1566F7FF" w14:textId="77159E38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legitimacy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depends,</w:t>
      </w:r>
      <w:r w:rsidR="00C31877" w:rsidRPr="00E1468A">
        <w:t xml:space="preserve"> </w:t>
      </w:r>
      <w:r w:rsidRPr="00E1468A">
        <w:t>‘Abdu’l-Bahá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indicated,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acquired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expended</w:t>
      </w:r>
      <w:r w:rsidR="00BA0CC2" w:rsidRPr="00E1468A">
        <w:t>.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connection,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stated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“wealth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praiseworthy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degree,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acquired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individual’s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efforts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commerce,</w:t>
      </w:r>
      <w:r w:rsidR="00C31877" w:rsidRPr="00E1468A">
        <w:t xml:space="preserve"> </w:t>
      </w:r>
      <w:r w:rsidRPr="00E1468A">
        <w:t>agriculture,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industry”,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measures</w:t>
      </w:r>
      <w:r w:rsidR="00C31877" w:rsidRPr="00E1468A">
        <w:t xml:space="preserve"> </w:t>
      </w:r>
      <w:r w:rsidRPr="00E1468A">
        <w:t>adopted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generating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“enrich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people”,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obtained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expended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“philanthropic</w:t>
      </w:r>
      <w:r w:rsidR="00C31877" w:rsidRPr="00E1468A">
        <w:t xml:space="preserve"> </w:t>
      </w:r>
      <w:r w:rsidRPr="00E1468A">
        <w:t>purposes”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“the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knowledge”,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industry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society….</w:t>
      </w:r>
    </w:p>
    <w:p w14:paraId="2A44BAFE" w14:textId="77777777" w:rsidR="009F1FE3" w:rsidRPr="00E1468A" w:rsidRDefault="009F1FE3" w:rsidP="00154A06"/>
    <w:p w14:paraId="38E02129" w14:textId="4D8C5391" w:rsidR="00144365" w:rsidRPr="00E1468A" w:rsidRDefault="009F1FE3" w:rsidP="00154A06">
      <w:r w:rsidRPr="00E1468A">
        <w:t>Many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readily</w:t>
      </w:r>
      <w:r w:rsidR="00C31877" w:rsidRPr="00E1468A">
        <w:t xml:space="preserve"> </w:t>
      </w:r>
      <w:r w:rsidRPr="00E1468A">
        <w:t>acknowledge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governed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justice,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principle,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expressed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varying</w:t>
      </w:r>
      <w:r w:rsidR="00C31877" w:rsidRPr="00E1468A">
        <w:t xml:space="preserve"> </w:t>
      </w:r>
      <w:r w:rsidRPr="00E1468A">
        <w:t>degrees,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different</w:t>
      </w:r>
      <w:r w:rsidR="00C31877" w:rsidRPr="00E1468A">
        <w:t xml:space="preserve"> </w:t>
      </w:r>
      <w:r w:rsidRPr="00E1468A">
        <w:t>levels</w:t>
      </w:r>
      <w:r w:rsidR="00BA0CC2" w:rsidRPr="00E1468A">
        <w:t>.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employer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employee,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bound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conventions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regulate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work,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each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expected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carry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her</w:t>
      </w:r>
      <w:r w:rsidR="00C31877" w:rsidRPr="00E1468A">
        <w:t xml:space="preserve"> </w:t>
      </w:r>
      <w:r w:rsidRPr="00E1468A">
        <w:t>responsibilities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honesty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integrity</w:t>
      </w:r>
      <w:r w:rsidR="00BA0CC2" w:rsidRPr="00E1468A">
        <w:t>.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level,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deeper</w:t>
      </w:r>
      <w:r w:rsidR="00C31877" w:rsidRPr="00E1468A">
        <w:t xml:space="preserve"> </w:t>
      </w:r>
      <w:r w:rsidRPr="00E1468A">
        <w:t>implications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realized,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preconditions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legitimate</w:t>
      </w:r>
      <w:r w:rsidR="00C31877" w:rsidRPr="00E1468A">
        <w:t xml:space="preserve"> </w:t>
      </w:r>
      <w:r w:rsidRPr="00E1468A">
        <w:t>acquisition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mentioned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taken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account,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prevailing</w:t>
      </w:r>
      <w:r w:rsidR="00C31877" w:rsidRPr="00E1468A">
        <w:t xml:space="preserve"> </w:t>
      </w:r>
      <w:r w:rsidRPr="00E1468A">
        <w:t>norms</w:t>
      </w:r>
      <w:r w:rsidR="00C31877" w:rsidRPr="00E1468A">
        <w:t xml:space="preserve"> </w:t>
      </w:r>
      <w:r w:rsidRPr="00E1468A">
        <w:t>reassessed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light</w:t>
      </w:r>
      <w:r w:rsidR="00BA0CC2" w:rsidRPr="00E1468A">
        <w:t>.</w:t>
      </w:r>
      <w:r w:rsidR="00C31877" w:rsidRPr="00E1468A">
        <w:t xml:space="preserve"> </w:t>
      </w:r>
      <w:r w:rsidRPr="00E1468A">
        <w:t>Here,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relationship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minimum</w:t>
      </w:r>
      <w:r w:rsidR="00C31877" w:rsidRPr="00E1468A">
        <w:t xml:space="preserve"> </w:t>
      </w:r>
      <w:r w:rsidRPr="00E1468A">
        <w:t>wage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cost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living</w:t>
      </w:r>
      <w:r w:rsidR="00C31877" w:rsidRPr="00E1468A">
        <w:t xml:space="preserve"> </w:t>
      </w:r>
      <w:r w:rsidRPr="00E1468A">
        <w:t>merits</w:t>
      </w:r>
      <w:r w:rsidR="00C31877" w:rsidRPr="00E1468A">
        <w:t xml:space="preserve"> </w:t>
      </w:r>
      <w:r w:rsidRPr="00E1468A">
        <w:t>careful</w:t>
      </w:r>
      <w:r w:rsidR="00C31877" w:rsidRPr="00E1468A">
        <w:t xml:space="preserve"> </w:t>
      </w:r>
      <w:r w:rsidRPr="00E1468A">
        <w:t>evaluation—this,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light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contribution</w:t>
      </w:r>
      <w:r w:rsidR="00C31877" w:rsidRPr="00E1468A">
        <w:t xml:space="preserve"> </w:t>
      </w:r>
      <w:r w:rsidRPr="00E1468A">
        <w:t>workers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company’s</w:t>
      </w:r>
      <w:r w:rsidR="00C31877" w:rsidRPr="00E1468A">
        <w:t xml:space="preserve"> </w:t>
      </w:r>
      <w:r w:rsidRPr="00E1468A">
        <w:t>success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entitlement,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noted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‘Abdu’l-Bahá,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fair</w:t>
      </w:r>
      <w:r w:rsidR="00C31877" w:rsidRPr="00E1468A">
        <w:t xml:space="preserve"> </w:t>
      </w:r>
      <w:r w:rsidRPr="00E1468A">
        <w:t>share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profits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wide</w:t>
      </w:r>
      <w:r w:rsidR="00C31877" w:rsidRPr="00E1468A">
        <w:t xml:space="preserve"> </w:t>
      </w:r>
      <w:r w:rsidRPr="00E1468A">
        <w:t>margin,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unjustifiable,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costs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price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sold</w:t>
      </w:r>
      <w:r w:rsidR="00C31877" w:rsidRPr="00E1468A">
        <w:t xml:space="preserve"> </w:t>
      </w:r>
      <w:r w:rsidRPr="00E1468A">
        <w:t>likewise</w:t>
      </w:r>
      <w:r w:rsidR="00C31877" w:rsidRPr="00E1468A">
        <w:t xml:space="preserve"> </w:t>
      </w:r>
      <w:r w:rsidRPr="00E1468A">
        <w:t>requires</w:t>
      </w:r>
      <w:r w:rsidR="00C31877" w:rsidRPr="00E1468A">
        <w:t xml:space="preserve"> </w:t>
      </w:r>
      <w:r w:rsidRPr="00E1468A">
        <w:t>attention,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does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measures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“enrich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people”</w:t>
      </w:r>
      <w:r w:rsidR="00BA0CC2" w:rsidRPr="00E1468A">
        <w:t>.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inquiry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abundantly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approaches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obtaining</w:t>
      </w:r>
      <w:r w:rsidR="00C31877" w:rsidRPr="00E1468A">
        <w:t xml:space="preserve"> </w:t>
      </w:r>
      <w:r w:rsidRPr="00E1468A">
        <w:t>wealth—so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involve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exploitation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others,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monopolization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manipulation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markets,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production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violence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immorality—are</w:t>
      </w:r>
      <w:r w:rsidR="00C31877" w:rsidRPr="00E1468A">
        <w:t xml:space="preserve"> </w:t>
      </w:r>
      <w:r w:rsidRPr="00E1468A">
        <w:t>unworthy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unacceptable.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5"/>
      </w:r>
    </w:p>
    <w:p w14:paraId="15B0CE96" w14:textId="77777777" w:rsidR="00144365" w:rsidRPr="00E1468A" w:rsidRDefault="00144365" w:rsidP="00154A06"/>
    <w:p w14:paraId="2DEE4EDF" w14:textId="77777777" w:rsidR="00184FA3" w:rsidRPr="00E1468A" w:rsidRDefault="00184FA3" w:rsidP="00154A06">
      <w:r w:rsidRPr="00E1468A">
        <w:t>226</w:t>
      </w:r>
    </w:p>
    <w:p w14:paraId="196514F6" w14:textId="5AF2F8AD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segment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inextricably</w:t>
      </w:r>
      <w:r w:rsidR="00C31877" w:rsidRPr="00E1468A">
        <w:t xml:space="preserve"> </w:t>
      </w:r>
      <w:r w:rsidRPr="00E1468A">
        <w:t>bound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BA0CC2" w:rsidRPr="00E1468A">
        <w:t>.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collective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suffers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group</w:t>
      </w:r>
      <w:r w:rsidR="00C31877" w:rsidRPr="00E1468A">
        <w:t xml:space="preserve"> </w:t>
      </w:r>
      <w:r w:rsidRPr="00E1468A">
        <w:t>thinks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isolation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neighbours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pursues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gain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natural</w:t>
      </w:r>
      <w:r w:rsidR="00C31877" w:rsidRPr="00E1468A">
        <w:t xml:space="preserve"> </w:t>
      </w:r>
      <w:r w:rsidRPr="00E1468A">
        <w:t>environment,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provides</w:t>
      </w:r>
      <w:r w:rsidR="00C31877" w:rsidRPr="00E1468A">
        <w:t xml:space="preserve"> </w:t>
      </w:r>
      <w:r w:rsidRPr="00E1468A">
        <w:t>sustenance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all,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affected</w:t>
      </w:r>
      <w:r w:rsidR="00BA0CC2" w:rsidRPr="00E1468A">
        <w:t>.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stubborn</w:t>
      </w:r>
      <w:r w:rsidR="00C31877" w:rsidRPr="00E1468A">
        <w:t xml:space="preserve"> </w:t>
      </w:r>
      <w:r w:rsidRPr="00E1468A">
        <w:t>obstruction,</w:t>
      </w:r>
      <w:r w:rsidR="00C31877" w:rsidRPr="00E1468A">
        <w:t xml:space="preserve"> </w:t>
      </w:r>
      <w:r w:rsidRPr="00E1468A">
        <w:t>then,</w:t>
      </w:r>
      <w:r w:rsidR="00C31877" w:rsidRPr="00E1468A">
        <w:t xml:space="preserve"> </w:t>
      </w:r>
      <w:r w:rsidRPr="00E1468A">
        <w:t>stands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meaningful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progress</w:t>
      </w:r>
      <w:r w:rsidR="00BA0CC2" w:rsidRPr="00E1468A">
        <w:t>: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again,</w:t>
      </w:r>
      <w:r w:rsidR="00C31877" w:rsidRPr="00E1468A">
        <w:t xml:space="preserve"> </w:t>
      </w:r>
      <w:r w:rsidRPr="00E1468A">
        <w:t>avarice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self-interest</w:t>
      </w:r>
      <w:r w:rsidR="00C31877" w:rsidRPr="00E1468A">
        <w:t xml:space="preserve"> </w:t>
      </w:r>
      <w:r w:rsidRPr="00E1468A">
        <w:t>prevail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good</w:t>
      </w:r>
      <w:r w:rsidR="00BA0CC2" w:rsidRPr="00E1468A">
        <w:t>.</w:t>
      </w:r>
      <w:r w:rsidR="00C31877" w:rsidRPr="00E1468A">
        <w:t xml:space="preserve"> </w:t>
      </w:r>
      <w:r w:rsidRPr="00E1468A">
        <w:t>Unconscionable</w:t>
      </w:r>
      <w:r w:rsidR="00C31877" w:rsidRPr="00E1468A">
        <w:t xml:space="preserve"> </w:t>
      </w:r>
      <w:r w:rsidRPr="00E1468A">
        <w:t>quantities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amassed,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instability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creates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made</w:t>
      </w:r>
      <w:r w:rsidR="00C31877" w:rsidRPr="00E1468A">
        <w:t xml:space="preserve"> </w:t>
      </w:r>
      <w:r w:rsidRPr="00E1468A">
        <w:t>worse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income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opportunity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unevenly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between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nations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need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</w:t>
      </w:r>
      <w:r w:rsidR="00BA0CC2" w:rsidRPr="00E1468A">
        <w:t>.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outcome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history,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current</w:t>
      </w:r>
      <w:r w:rsidR="00C31877" w:rsidRPr="00E1468A">
        <w:t xml:space="preserve"> </w:t>
      </w:r>
      <w:r w:rsidRPr="00E1468A">
        <w:t>approaches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satisfied</w:t>
      </w:r>
      <w:r w:rsidR="00C31877" w:rsidRPr="00E1468A">
        <w:t xml:space="preserve"> </w:t>
      </w:r>
      <w:r w:rsidRPr="00E1468A">
        <w:t>humanity’s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adolescence,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certainly</w:t>
      </w:r>
      <w:r w:rsidR="00C31877" w:rsidRPr="00E1468A">
        <w:t xml:space="preserve"> </w:t>
      </w:r>
      <w:r w:rsidRPr="00E1468A">
        <w:t>inadequate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dawning</w:t>
      </w:r>
      <w:r w:rsidR="00C31877" w:rsidRPr="00E1468A">
        <w:t xml:space="preserve"> </w:t>
      </w:r>
      <w:r w:rsidRPr="00E1468A">
        <w:t>age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maturity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justification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continuing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perpetuate</w:t>
      </w:r>
      <w:r w:rsidR="00C31877" w:rsidRPr="00E1468A">
        <w:t xml:space="preserve"> </w:t>
      </w:r>
      <w:r w:rsidRPr="00E1468A">
        <w:t>structures,</w:t>
      </w:r>
      <w:r w:rsidR="00C31877" w:rsidRPr="00E1468A">
        <w:t xml:space="preserve"> </w:t>
      </w:r>
      <w:r w:rsidRPr="00E1468A">
        <w:t>rules,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manifestly</w:t>
      </w:r>
      <w:r w:rsidR="00C31877" w:rsidRPr="00E1468A">
        <w:t xml:space="preserve"> </w:t>
      </w:r>
      <w:r w:rsidRPr="00E1468A">
        <w:t>fail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interests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peoples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leave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room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doubt</w:t>
      </w:r>
      <w:r w:rsidR="00BA0CC2" w:rsidRPr="00E1468A">
        <w:t>: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inherent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dimension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generation,</w:t>
      </w:r>
      <w:r w:rsidR="00C31877" w:rsidRPr="00E1468A">
        <w:t xml:space="preserve"> </w:t>
      </w:r>
      <w:r w:rsidRPr="00E1468A">
        <w:t>distribution,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utilization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resources.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6"/>
      </w:r>
    </w:p>
    <w:p w14:paraId="55FC55AE" w14:textId="3AF1FE33" w:rsidR="00144365" w:rsidRPr="00E1468A" w:rsidRDefault="00144365" w:rsidP="00154A06"/>
    <w:p w14:paraId="533F192F" w14:textId="432C707C" w:rsidR="009F1FE3" w:rsidRPr="00E1468A" w:rsidRDefault="00DC78B5" w:rsidP="00154A06">
      <w:pPr>
        <w:pStyle w:val="Heading2"/>
      </w:pPr>
      <w:bookmarkStart w:id="30" w:name="_Toc104986519"/>
      <w:r w:rsidRPr="00E1468A">
        <w:t>4.4:</w:t>
      </w:r>
      <w:r w:rsidR="00C31877" w:rsidRPr="00E1468A">
        <w:t xml:space="preserve"> </w:t>
      </w:r>
      <w:r w:rsidR="009F1FE3" w:rsidRPr="00E1468A">
        <w:t>Health</w:t>
      </w:r>
      <w:bookmarkEnd w:id="30"/>
    </w:p>
    <w:p w14:paraId="4C6FC7FB" w14:textId="77777777" w:rsidR="009F1FE3" w:rsidRPr="00E1468A" w:rsidRDefault="009F1FE3" w:rsidP="00154A06"/>
    <w:p w14:paraId="06E16EF3" w14:textId="77777777" w:rsidR="00184FA3" w:rsidRPr="00E1468A" w:rsidRDefault="00184FA3" w:rsidP="00154A06">
      <w:r w:rsidRPr="00E1468A">
        <w:t>227</w:t>
      </w:r>
    </w:p>
    <w:p w14:paraId="6DA1E902" w14:textId="0955A634" w:rsidR="00144365" w:rsidRPr="00E1468A" w:rsidRDefault="009F1FE3" w:rsidP="00154A06">
      <w:r w:rsidRPr="00E1468A">
        <w:t>Let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whatever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nurture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soundness,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guard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disease.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7"/>
      </w:r>
    </w:p>
    <w:p w14:paraId="0E2481C0" w14:textId="77777777" w:rsidR="00144365" w:rsidRPr="00E1468A" w:rsidRDefault="00144365" w:rsidP="00154A06"/>
    <w:p w14:paraId="31DBD234" w14:textId="77777777" w:rsidR="00184FA3" w:rsidRPr="00E1468A" w:rsidRDefault="00184FA3" w:rsidP="00154A06">
      <w:r w:rsidRPr="00E1468A">
        <w:t>228</w:t>
      </w:r>
    </w:p>
    <w:p w14:paraId="7F46EBE8" w14:textId="73B34AE1" w:rsidR="00144365" w:rsidRPr="00E1468A" w:rsidRDefault="009F1FE3" w:rsidP="00154A06">
      <w:r w:rsidRPr="00E1468A">
        <w:t>Make</w:t>
      </w:r>
      <w:r w:rsidR="00C31877" w:rsidRPr="00E1468A">
        <w:t xml:space="preserve"> </w:t>
      </w:r>
      <w:r w:rsidRPr="00E1468A">
        <w:t>ye</w:t>
      </w:r>
      <w:r w:rsidR="00C31877" w:rsidRPr="00E1468A">
        <w:t xml:space="preserve"> </w:t>
      </w:r>
      <w:r w:rsidRPr="00E1468A">
        <w:t>then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mighty</w:t>
      </w:r>
      <w:r w:rsidR="00C31877" w:rsidRPr="00E1468A">
        <w:t xml:space="preserve"> </w:t>
      </w:r>
      <w:r w:rsidRPr="00E1468A">
        <w:t>effort,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purity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sanctity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above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else,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cherished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‘Abdu’l-Bahá,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distinguish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Bahá;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kind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excellence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surpass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beings;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outwardly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inwardly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prove</w:t>
      </w:r>
      <w:r w:rsidR="00C31877" w:rsidRPr="00E1468A">
        <w:t xml:space="preserve"> </w:t>
      </w:r>
      <w:r w:rsidRPr="00E1468A">
        <w:t>superior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rest;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purity,</w:t>
      </w:r>
      <w:r w:rsidR="00C31877" w:rsidRPr="00E1468A">
        <w:t xml:space="preserve"> </w:t>
      </w:r>
      <w:r w:rsidRPr="00E1468A">
        <w:t>immaculacy,</w:t>
      </w:r>
      <w:r w:rsidR="00C31877" w:rsidRPr="00E1468A">
        <w:t xml:space="preserve"> </w:t>
      </w:r>
      <w:r w:rsidRPr="00E1468A">
        <w:t>refinement,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preservation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leaders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vanguard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know</w:t>
      </w:r>
      <w:r w:rsidR="00BA0CC2" w:rsidRPr="00E1468A">
        <w:t>.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freedom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enslavement,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knowledge,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self-control,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pure,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wise.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8"/>
      </w:r>
    </w:p>
    <w:p w14:paraId="52CC8C88" w14:textId="77777777" w:rsidR="00144365" w:rsidRPr="00E1468A" w:rsidRDefault="00144365" w:rsidP="00154A06"/>
    <w:p w14:paraId="38EB3D86" w14:textId="77777777" w:rsidR="00184FA3" w:rsidRPr="00E1468A" w:rsidRDefault="00184FA3" w:rsidP="00154A06">
      <w:r w:rsidRPr="00E1468A">
        <w:t>229</w:t>
      </w:r>
    </w:p>
    <w:p w14:paraId="32F86FA0" w14:textId="2C0E4A4A" w:rsidR="00144365" w:rsidRPr="00E1468A" w:rsidRDefault="009F1FE3" w:rsidP="00154A06">
      <w:r w:rsidRPr="00E1468A">
        <w:t>O</w:t>
      </w:r>
      <w:r w:rsidR="00C31877" w:rsidRPr="00E1468A">
        <w:t xml:space="preserve"> </w:t>
      </w:r>
      <w:r w:rsidRPr="00E1468A">
        <w:t>handmaiden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High!</w:t>
      </w:r>
      <w:r w:rsidR="00C31877" w:rsidRPr="00E1468A">
        <w:t xml:space="preserve">  </w:t>
      </w:r>
      <w:r w:rsidRPr="00E1468A">
        <w:t>Thy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received</w:t>
      </w:r>
      <w:r w:rsidR="00BA0CC2" w:rsidRPr="00E1468A">
        <w:t>.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hast</w:t>
      </w:r>
      <w:r w:rsidR="00C31877" w:rsidRPr="00E1468A">
        <w:t xml:space="preserve"> </w:t>
      </w:r>
      <w:r w:rsidRPr="00E1468A">
        <w:t>written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seekest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establish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hospital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arranging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planning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together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five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doctors</w:t>
      </w:r>
      <w:r w:rsidR="00BA0CC2" w:rsidRPr="00E1468A">
        <w:t>.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matter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accomplished,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beneficial.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29"/>
      </w:r>
    </w:p>
    <w:p w14:paraId="70323B41" w14:textId="0C381E71" w:rsidR="00144365" w:rsidRPr="00E1468A" w:rsidRDefault="00144365" w:rsidP="00154A06"/>
    <w:p w14:paraId="047EEF9C" w14:textId="77777777" w:rsidR="00184FA3" w:rsidRPr="00E1468A" w:rsidRDefault="00184FA3" w:rsidP="00154A06">
      <w:r w:rsidRPr="00E1468A">
        <w:t>230</w:t>
      </w:r>
    </w:p>
    <w:p w14:paraId="2AC1F320" w14:textId="588E2D47" w:rsidR="009F1FE3" w:rsidRPr="00E1468A" w:rsidRDefault="009F1FE3" w:rsidP="00154A06"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body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expended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path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Kingdom,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praiseworthy;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expended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benefit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general—even</w:t>
      </w:r>
      <w:r w:rsidR="00C31877" w:rsidRPr="00E1468A">
        <w:t xml:space="preserve"> </w:t>
      </w:r>
      <w:r w:rsidRPr="00E1468A">
        <w:t>though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(or</w:t>
      </w:r>
      <w:r w:rsidR="00C31877" w:rsidRPr="00E1468A">
        <w:t xml:space="preserve"> </w:t>
      </w:r>
      <w:r w:rsidRPr="00E1468A">
        <w:t>bodily)</w:t>
      </w:r>
      <w:r w:rsidR="00C31877" w:rsidRPr="00E1468A">
        <w:t xml:space="preserve"> </w:t>
      </w:r>
      <w:r w:rsidRPr="00E1468A">
        <w:t>benefit—and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doing</w:t>
      </w:r>
      <w:r w:rsidR="00C31877" w:rsidRPr="00E1468A">
        <w:t xml:space="preserve"> </w:t>
      </w:r>
      <w:r w:rsidRPr="00E1468A">
        <w:t>good,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acceptable</w:t>
      </w:r>
      <w:r w:rsidR="00BA0CC2" w:rsidRPr="00E1468A">
        <w:t>.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spent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sensual</w:t>
      </w:r>
      <w:r w:rsidR="00C31877" w:rsidRPr="00E1468A">
        <w:t xml:space="preserve"> </w:t>
      </w:r>
      <w:r w:rsidRPr="00E1468A">
        <w:t>desires,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animal</w:t>
      </w:r>
      <w:r w:rsidR="00C31877" w:rsidRPr="00E1468A">
        <w:t xml:space="preserve"> </w:t>
      </w:r>
      <w:r w:rsidRPr="00E1468A">
        <w:t>plane,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devilish</w:t>
      </w:r>
      <w:r w:rsidR="00C31877" w:rsidRPr="00E1468A">
        <w:t xml:space="preserve"> </w:t>
      </w:r>
      <w:r w:rsidRPr="00E1468A">
        <w:t>pursuits—then</w:t>
      </w:r>
      <w:r w:rsidR="00C31877" w:rsidRPr="00E1468A">
        <w:t xml:space="preserve"> </w:t>
      </w:r>
      <w:r w:rsidRPr="00E1468A">
        <w:t>disease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health;</w:t>
      </w:r>
      <w:r w:rsidR="00C31877" w:rsidRPr="00E1468A">
        <w:t xml:space="preserve"> </w:t>
      </w:r>
      <w:r w:rsidRPr="00E1468A">
        <w:t>nay,</w:t>
      </w:r>
      <w:r w:rsidR="00C31877" w:rsidRPr="00E1468A">
        <w:t xml:space="preserve"> </w:t>
      </w:r>
      <w:r w:rsidRPr="00E1468A">
        <w:t>death</w:t>
      </w:r>
      <w:r w:rsidR="00C31877" w:rsidRPr="00E1468A">
        <w:t xml:space="preserve"> </w:t>
      </w:r>
      <w:r w:rsidRPr="00E1468A">
        <w:t>itself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preferable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life</w:t>
      </w:r>
      <w:r w:rsidR="00BA0CC2" w:rsidRPr="00E1468A">
        <w:t>.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desirous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serving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Kingdom</w:t>
      </w:r>
      <w:r w:rsidR="00BA0CC2" w:rsidRPr="00E1468A">
        <w:t>.</w:t>
      </w:r>
      <w:r w:rsidR="00C31877" w:rsidRPr="00E1468A">
        <w:t xml:space="preserve"> </w:t>
      </w:r>
      <w:r w:rsidRPr="00E1468A">
        <w:t>I</w:t>
      </w:r>
      <w:r w:rsidR="00C31877" w:rsidRPr="00E1468A">
        <w:t xml:space="preserve"> </w:t>
      </w:r>
      <w:r w:rsidRPr="00E1468A">
        <w:t>hope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mayest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perfect</w:t>
      </w:r>
      <w:r w:rsidR="00C31877" w:rsidRPr="00E1468A">
        <w:t xml:space="preserve"> </w:t>
      </w:r>
      <w:r w:rsidRPr="00E1468A">
        <w:t>insight,</w:t>
      </w:r>
      <w:r w:rsidR="00C31877" w:rsidRPr="00E1468A">
        <w:t xml:space="preserve"> </w:t>
      </w:r>
      <w:r w:rsidRPr="00E1468A">
        <w:t>inflexible</w:t>
      </w:r>
      <w:r w:rsidR="00C31877" w:rsidRPr="00E1468A">
        <w:t xml:space="preserve"> </w:t>
      </w:r>
      <w:r w:rsidRPr="00E1468A">
        <w:t>resolution,</w:t>
      </w:r>
      <w:r w:rsidR="00C31877" w:rsidRPr="00E1468A">
        <w:t xml:space="preserve"> </w:t>
      </w:r>
      <w:r w:rsidRPr="00E1468A">
        <w:t>complete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strength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order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thou</w:t>
      </w:r>
      <w:r w:rsidR="00C31877" w:rsidRPr="00E1468A">
        <w:t xml:space="preserve"> </w:t>
      </w:r>
      <w:r w:rsidRPr="00E1468A">
        <w:t>mayest</w:t>
      </w:r>
      <w:r w:rsidR="00C31877" w:rsidRPr="00E1468A">
        <w:t xml:space="preserve"> </w:t>
      </w:r>
      <w:r w:rsidRPr="00E1468A">
        <w:t>drink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fountain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eternal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assisted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confirmation.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30"/>
      </w:r>
    </w:p>
    <w:p w14:paraId="5218271F" w14:textId="14BAF982" w:rsidR="009F1FE3" w:rsidRPr="00E1468A" w:rsidRDefault="009F1FE3" w:rsidP="00154A06"/>
    <w:p w14:paraId="7099E5F5" w14:textId="36C43105" w:rsidR="00BE3271" w:rsidRPr="00E1468A" w:rsidRDefault="00184FA3" w:rsidP="00154A06">
      <w:r w:rsidRPr="00E1468A">
        <w:t>231</w:t>
      </w:r>
    </w:p>
    <w:p w14:paraId="447105D8" w14:textId="69EC3C31" w:rsidR="00144365" w:rsidRPr="00E1468A" w:rsidRDefault="009F1FE3" w:rsidP="00154A06">
      <w:r w:rsidRPr="00E1468A">
        <w:t>Healing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purely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undoubtedly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inadequate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materialist</w:t>
      </w:r>
      <w:r w:rsidR="00C31877" w:rsidRPr="00E1468A">
        <w:t xml:space="preserve"> </w:t>
      </w:r>
      <w:r w:rsidRPr="00E1468A">
        <w:t>physicians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thinkers</w:t>
      </w:r>
      <w:r w:rsidR="00C31877" w:rsidRPr="00E1468A">
        <w:t xml:space="preserve"> </w:t>
      </w:r>
      <w:r w:rsidRPr="00E1468A">
        <w:t>vainly</w:t>
      </w:r>
      <w:r w:rsidR="00C31877" w:rsidRPr="00E1468A">
        <w:t xml:space="preserve"> </w:t>
      </w:r>
      <w:r w:rsidRPr="00E1468A">
        <w:t>seek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obtain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resorting</w:t>
      </w:r>
      <w:r w:rsidR="00C31877" w:rsidRPr="00E1468A">
        <w:t xml:space="preserve"> </w:t>
      </w:r>
      <w:r w:rsidRPr="00E1468A">
        <w:t>entirely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mechanical</w:t>
      </w:r>
      <w:r w:rsidR="00C31877" w:rsidRPr="00E1468A">
        <w:t xml:space="preserve"> </w:t>
      </w:r>
      <w:r w:rsidRPr="00E1468A">
        <w:t>devices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methods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best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obtained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combining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two</w:t>
      </w:r>
      <w:r w:rsidR="00C31877" w:rsidRPr="00E1468A">
        <w:t xml:space="preserve"> </w:t>
      </w:r>
      <w:r w:rsidRPr="00E1468A">
        <w:t>processes</w:t>
      </w:r>
      <w:r w:rsidR="00BA0CC2" w:rsidRPr="00E1468A">
        <w:t>: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physical.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31"/>
      </w:r>
    </w:p>
    <w:p w14:paraId="5086D559" w14:textId="77777777" w:rsidR="00144365" w:rsidRPr="00E1468A" w:rsidRDefault="00144365" w:rsidP="00154A06"/>
    <w:p w14:paraId="71BC1FCA" w14:textId="77777777" w:rsidR="00184FA3" w:rsidRPr="00E1468A" w:rsidRDefault="00184FA3" w:rsidP="00154A06">
      <w:r w:rsidRPr="00E1468A">
        <w:t>232</w:t>
      </w:r>
    </w:p>
    <w:p w14:paraId="31007A15" w14:textId="6A03FA4B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enormous</w:t>
      </w:r>
      <w:r w:rsidR="00C31877" w:rsidRPr="00E1468A">
        <w:t xml:space="preserve"> </w:t>
      </w:r>
      <w:r w:rsidRPr="00E1468A">
        <w:t>energy</w:t>
      </w:r>
      <w:r w:rsidR="00C31877" w:rsidRPr="00E1468A">
        <w:t xml:space="preserve"> </w:t>
      </w:r>
      <w:r w:rsidRPr="00E1468A">
        <w:t>dissipated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wasted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war,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political,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consecrated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ends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extend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inventions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technical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productivity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extermination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disease,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research,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raising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standard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physical</w:t>
      </w:r>
      <w:r w:rsidR="00C31877" w:rsidRPr="00E1468A">
        <w:t xml:space="preserve"> </w:t>
      </w:r>
      <w:r w:rsidRPr="00E1468A">
        <w:t>health,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sharpening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refinement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brain,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exploitation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unused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unsuspected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planet,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prolongation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furtherance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any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agency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stimulate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intellectual,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moral,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entire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32"/>
      </w:r>
    </w:p>
    <w:p w14:paraId="49ABB7A3" w14:textId="77777777" w:rsidR="00144365" w:rsidRPr="00E1468A" w:rsidRDefault="00144365" w:rsidP="00154A06"/>
    <w:p w14:paraId="3A1BA216" w14:textId="77777777" w:rsidR="00184FA3" w:rsidRPr="00E1468A" w:rsidRDefault="00184FA3" w:rsidP="00154A06">
      <w:r w:rsidRPr="00E1468A">
        <w:t>233</w:t>
      </w:r>
    </w:p>
    <w:p w14:paraId="285164BE" w14:textId="5F43947E" w:rsidR="00144365" w:rsidRPr="00E1468A" w:rsidRDefault="009F1FE3" w:rsidP="00154A06">
      <w:r w:rsidRPr="00E1468A">
        <w:t>You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pleased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learn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information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AIDS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incorporated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health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Africa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emphasizing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chastity,</w:t>
      </w:r>
      <w:r w:rsidR="00C31877" w:rsidRPr="00E1468A">
        <w:t xml:space="preserve"> </w:t>
      </w:r>
      <w:r w:rsidRPr="00E1468A">
        <w:t>marital</w:t>
      </w:r>
      <w:r w:rsidR="00C31877" w:rsidRPr="00E1468A">
        <w:t xml:space="preserve"> </w:t>
      </w:r>
      <w:r w:rsidRPr="00E1468A">
        <w:t>fidelity,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sacredness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marriage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crucial</w:t>
      </w:r>
      <w:r w:rsidR="00C31877" w:rsidRPr="00E1468A">
        <w:t xml:space="preserve"> </w:t>
      </w:r>
      <w:r w:rsidRPr="00E1468A">
        <w:t>importance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family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fundamental</w:t>
      </w:r>
      <w:r w:rsidR="00C31877" w:rsidRPr="00E1468A">
        <w:t xml:space="preserve"> </w:t>
      </w:r>
      <w:r w:rsidRPr="00E1468A">
        <w:t>unit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Education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AIDS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sexuality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effective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conducted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context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training</w:t>
      </w:r>
      <w:r w:rsidR="00C31877" w:rsidRPr="00E1468A">
        <w:t xml:space="preserve"> </w:t>
      </w:r>
      <w:r w:rsidRPr="00E1468A">
        <w:t>focussed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broader,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moral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strengthening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families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communities.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33"/>
      </w:r>
    </w:p>
    <w:p w14:paraId="3525CD7E" w14:textId="5BB0C413" w:rsidR="00144365" w:rsidRPr="00E1468A" w:rsidRDefault="00144365" w:rsidP="00154A06"/>
    <w:p w14:paraId="74521263" w14:textId="0D0B2604" w:rsidR="009F1FE3" w:rsidRPr="00E1468A" w:rsidRDefault="00DC78B5" w:rsidP="00154A06">
      <w:pPr>
        <w:pStyle w:val="Heading2"/>
      </w:pPr>
      <w:bookmarkStart w:id="31" w:name="_Toc104986520"/>
      <w:r w:rsidRPr="00E1468A">
        <w:t>4.5:</w:t>
      </w:r>
      <w:r w:rsidR="00C31877" w:rsidRPr="00E1468A">
        <w:t xml:space="preserve"> </w:t>
      </w:r>
      <w:r w:rsidR="009F1FE3" w:rsidRPr="00E1468A">
        <w:t>Arts,</w:t>
      </w:r>
      <w:r w:rsidR="00C31877" w:rsidRPr="00E1468A">
        <w:t xml:space="preserve"> </w:t>
      </w:r>
      <w:r w:rsidR="009F1FE3" w:rsidRPr="00E1468A">
        <w:t>Media,</w:t>
      </w:r>
      <w:r w:rsidR="00C31877" w:rsidRPr="00E1468A">
        <w:t xml:space="preserve"> </w:t>
      </w:r>
      <w:r w:rsidR="009F1FE3" w:rsidRPr="00E1468A">
        <w:t>and</w:t>
      </w:r>
      <w:r w:rsidR="00C31877" w:rsidRPr="00E1468A">
        <w:t xml:space="preserve"> </w:t>
      </w:r>
      <w:r w:rsidR="009F1FE3" w:rsidRPr="00E1468A">
        <w:t>Technology</w:t>
      </w:r>
      <w:bookmarkEnd w:id="31"/>
    </w:p>
    <w:p w14:paraId="064919DE" w14:textId="77777777" w:rsidR="009F1FE3" w:rsidRPr="00E1468A" w:rsidRDefault="009F1FE3" w:rsidP="00154A06"/>
    <w:p w14:paraId="66B57539" w14:textId="77777777" w:rsidR="00184FA3" w:rsidRPr="00E1468A" w:rsidRDefault="00184FA3" w:rsidP="00154A06">
      <w:r w:rsidRPr="00E1468A">
        <w:t>234</w:t>
      </w:r>
    </w:p>
    <w:p w14:paraId="02C06AEB" w14:textId="52DB0ACF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permissible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useful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redound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BA0CC2" w:rsidRPr="00E1468A">
        <w:t>.</w:t>
      </w:r>
      <w:r w:rsidR="00C31877" w:rsidRPr="00E1468A">
        <w:t xml:space="preserve"> </w:t>
      </w:r>
      <w:r w:rsidRPr="00E1468A">
        <w:t>Thus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decreed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Ordainer,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All-Wise.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34"/>
      </w:r>
    </w:p>
    <w:p w14:paraId="02C81535" w14:textId="77777777" w:rsidR="00144365" w:rsidRPr="00E1468A" w:rsidRDefault="00144365" w:rsidP="00154A06"/>
    <w:p w14:paraId="5D614FC8" w14:textId="77777777" w:rsidR="00184FA3" w:rsidRPr="00E1468A" w:rsidRDefault="00184FA3" w:rsidP="00154A06">
      <w:r w:rsidRPr="00E1468A">
        <w:t>235</w:t>
      </w:r>
    </w:p>
    <w:p w14:paraId="6F74A5F4" w14:textId="71F6D839" w:rsidR="008C032C" w:rsidRPr="00E1468A" w:rsidRDefault="009F1FE3" w:rsidP="00154A06"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outset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endeavour,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incumbent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look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end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set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studying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result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advantage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man,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elevate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rank.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35"/>
      </w:r>
    </w:p>
    <w:p w14:paraId="3B37C71D" w14:textId="7CF08C38" w:rsidR="00B262D8" w:rsidRDefault="00B262D8">
      <w:pPr>
        <w:jc w:val="left"/>
      </w:pPr>
      <w:r>
        <w:br w:type="page"/>
      </w:r>
    </w:p>
    <w:p w14:paraId="0CDB88EF" w14:textId="77777777" w:rsidR="00BA0CC0" w:rsidRPr="00E1468A" w:rsidRDefault="00BA0CC0" w:rsidP="00154A06">
      <w:r w:rsidRPr="00E1468A">
        <w:t>236</w:t>
      </w:r>
    </w:p>
    <w:p w14:paraId="0F09DA6E" w14:textId="08D1798F" w:rsidR="009F1FE3" w:rsidRPr="00E1468A" w:rsidRDefault="009F1FE3" w:rsidP="00154A06">
      <w:r w:rsidRPr="00E1468A">
        <w:t>Erelong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thee</w:t>
      </w:r>
      <w:r w:rsidR="00C31877" w:rsidRPr="00E1468A">
        <w:t xml:space="preserve"> </w:t>
      </w:r>
      <w:r w:rsidRPr="00E1468A">
        <w:t>exponents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potent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effective</w:t>
      </w:r>
      <w:r w:rsidR="00C31877" w:rsidRPr="00E1468A">
        <w:t xml:space="preserve"> </w:t>
      </w:r>
      <w:r w:rsidRPr="00E1468A">
        <w:t>crafts,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shall</w:t>
      </w:r>
      <w:r w:rsidR="00C31877" w:rsidRPr="00E1468A">
        <w:t xml:space="preserve"> </w:t>
      </w:r>
      <w:r w:rsidRPr="00E1468A">
        <w:t>make</w:t>
      </w:r>
      <w:r w:rsidR="00C31877" w:rsidRPr="00E1468A">
        <w:t xml:space="preserve"> </w:t>
      </w:r>
      <w:r w:rsidRPr="00E1468A">
        <w:t>manifest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none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Our</w:t>
      </w:r>
      <w:r w:rsidR="00C31877" w:rsidRPr="00E1468A">
        <w:t xml:space="preserve"> </w:t>
      </w:r>
      <w:r w:rsidRPr="00E1468A">
        <w:t>servants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conceived.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36"/>
      </w:r>
    </w:p>
    <w:p w14:paraId="19FB9525" w14:textId="77777777" w:rsidR="00BE3271" w:rsidRPr="00E1468A" w:rsidRDefault="00BE3271" w:rsidP="00154A06"/>
    <w:p w14:paraId="0B842AC6" w14:textId="38B84B16" w:rsidR="00BA0CC0" w:rsidRPr="00E1468A" w:rsidRDefault="00BA0CC0" w:rsidP="00154A06">
      <w:r w:rsidRPr="00E1468A">
        <w:t>237</w:t>
      </w:r>
    </w:p>
    <w:p w14:paraId="6B1F0A04" w14:textId="55D0C221" w:rsidR="00144365" w:rsidRPr="00E1468A" w:rsidRDefault="009F1FE3" w:rsidP="00154A06">
      <w:r w:rsidRPr="00E1468A">
        <w:t>“Arts,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uplift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being,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exaltation.”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37"/>
      </w:r>
    </w:p>
    <w:p w14:paraId="3949CC5C" w14:textId="77777777" w:rsidR="00144365" w:rsidRPr="00E1468A" w:rsidRDefault="00144365" w:rsidP="00154A06"/>
    <w:p w14:paraId="755ED7BF" w14:textId="77777777" w:rsidR="00BA0CC0" w:rsidRPr="00E1468A" w:rsidRDefault="00BA0CC0" w:rsidP="00154A06">
      <w:r w:rsidRPr="00E1468A">
        <w:t>238</w:t>
      </w:r>
    </w:p>
    <w:p w14:paraId="078E3CAC" w14:textId="14D93F10" w:rsidR="00144365" w:rsidRPr="00E1468A" w:rsidRDefault="009F1FE3" w:rsidP="00154A06">
      <w:r w:rsidRPr="00E1468A">
        <w:t>Blessed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who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days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handicrafts</w:t>
      </w:r>
      <w:r w:rsidR="00BA0CC2" w:rsidRPr="00E1468A">
        <w:t>.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bounty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God,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Dispensation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sight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man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occupy</w:t>
      </w:r>
      <w:r w:rsidR="00C31877" w:rsidRPr="00E1468A">
        <w:t xml:space="preserve"> </w:t>
      </w:r>
      <w:r w:rsidRPr="00E1468A">
        <w:t>himself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trade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relieveth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depending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charity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craft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craftsman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regarded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worship.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38"/>
      </w:r>
    </w:p>
    <w:p w14:paraId="67E0C919" w14:textId="77777777" w:rsidR="00144365" w:rsidRPr="00E1468A" w:rsidRDefault="00144365" w:rsidP="00154A06"/>
    <w:p w14:paraId="34F8EAAC" w14:textId="77777777" w:rsidR="00BA0CC0" w:rsidRPr="00E1468A" w:rsidRDefault="00BA0CC0" w:rsidP="00154A06">
      <w:r w:rsidRPr="00E1468A">
        <w:t>239</w:t>
      </w:r>
    </w:p>
    <w:p w14:paraId="6290C63F" w14:textId="4965F438" w:rsidR="00144365" w:rsidRPr="00E1468A" w:rsidRDefault="009F1FE3" w:rsidP="00154A06">
      <w:r w:rsidRPr="00E1468A">
        <w:t>Whatever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written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transgress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bounds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tact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wisdom,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words</w:t>
      </w:r>
      <w:r w:rsidR="00C31877" w:rsidRPr="00E1468A">
        <w:t xml:space="preserve"> </w:t>
      </w:r>
      <w:r w:rsidRPr="00E1468A">
        <w:t>used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lie</w:t>
      </w:r>
      <w:r w:rsidR="00C31877" w:rsidRPr="00E1468A">
        <w:t xml:space="preserve"> </w:t>
      </w:r>
      <w:r w:rsidRPr="00E1468A">
        <w:t>hid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property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milk,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children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nurtured</w:t>
      </w:r>
      <w:r w:rsidR="00C31877" w:rsidRPr="00E1468A">
        <w:t xml:space="preserve"> </w:t>
      </w:r>
      <w:r w:rsidRPr="00E1468A">
        <w:t>therewith,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attain</w:t>
      </w:r>
      <w:r w:rsidR="00C31877" w:rsidRPr="00E1468A">
        <w:t xml:space="preserve"> </w:t>
      </w:r>
      <w:r w:rsidRPr="00E1468A">
        <w:t>maturity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said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hath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spring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causeth</w:t>
      </w:r>
      <w:r w:rsidR="00C31877" w:rsidRPr="00E1468A">
        <w:t xml:space="preserve"> </w:t>
      </w:r>
      <w:r w:rsidRPr="00E1468A">
        <w:t>hearts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fresh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verdant,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another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unto</w:t>
      </w:r>
      <w:r w:rsidR="00C31877" w:rsidRPr="00E1468A">
        <w:t xml:space="preserve"> </w:t>
      </w:r>
      <w:r w:rsidRPr="00E1468A">
        <w:t>blight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causeth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blossoms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flowers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wither</w:t>
      </w:r>
      <w:r w:rsidR="00BA0CC2" w:rsidRPr="00E1468A">
        <w:t>.</w:t>
      </w:r>
      <w:r w:rsidR="00C31877" w:rsidRPr="00E1468A">
        <w:t xml:space="preserve"> </w:t>
      </w:r>
      <w:r w:rsidRPr="00E1468A">
        <w:t>God</w:t>
      </w:r>
      <w:r w:rsidR="00C31877" w:rsidRPr="00E1468A">
        <w:t xml:space="preserve"> </w:t>
      </w:r>
      <w:r w:rsidRPr="00E1468A">
        <w:t>grant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authors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write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way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acceptable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fair-minded</w:t>
      </w:r>
      <w:r w:rsidR="00C31877" w:rsidRPr="00E1468A">
        <w:t xml:space="preserve"> </w:t>
      </w:r>
      <w:r w:rsidRPr="00E1468A">
        <w:t>souls,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cavilling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39"/>
      </w:r>
    </w:p>
    <w:p w14:paraId="26423A44" w14:textId="77777777" w:rsidR="00144365" w:rsidRPr="00E1468A" w:rsidRDefault="00144365" w:rsidP="00154A06"/>
    <w:p w14:paraId="146E6102" w14:textId="77777777" w:rsidR="00BA0CC0" w:rsidRPr="00E1468A" w:rsidRDefault="00BA0CC0" w:rsidP="00154A06">
      <w:r w:rsidRPr="00E1468A">
        <w:t>240</w:t>
      </w:r>
    </w:p>
    <w:p w14:paraId="41F17F6A" w14:textId="6747E100" w:rsidR="00144365" w:rsidRPr="00E1468A" w:rsidRDefault="009F1FE3" w:rsidP="00154A06">
      <w:r w:rsidRPr="00E1468A">
        <w:t>Would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extension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education,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useful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promotion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industry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technology,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harmful</w:t>
      </w:r>
      <w:r w:rsidR="00C31877" w:rsidRPr="00E1468A">
        <w:t xml:space="preserve"> </w:t>
      </w:r>
      <w:r w:rsidRPr="00E1468A">
        <w:t>things?</w:t>
      </w:r>
      <w:r w:rsidR="00C31877" w:rsidRPr="00E1468A">
        <w:t xml:space="preserve">  </w:t>
      </w:r>
      <w:r w:rsidRPr="00E1468A">
        <w:t>For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="00D64CB8" w:rsidRPr="00E1468A">
        <w:t>endeavour</w:t>
      </w:r>
      <w:r w:rsidR="00C31877" w:rsidRPr="00E1468A">
        <w:t xml:space="preserve"> </w:t>
      </w:r>
      <w:r w:rsidRPr="00E1468A">
        <w:t>lifts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raises</w:t>
      </w:r>
      <w:r w:rsidR="00C31877" w:rsidRPr="00E1468A">
        <w:t xml:space="preserve"> </w:t>
      </w:r>
      <w:r w:rsidRPr="00E1468A">
        <w:t>him</w:t>
      </w:r>
      <w:r w:rsidR="00C31877" w:rsidRPr="00E1468A">
        <w:t xml:space="preserve"> </w:t>
      </w:r>
      <w:r w:rsidRPr="00E1468A">
        <w:t>out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depths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ignorance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highest</w:t>
      </w:r>
      <w:r w:rsidR="00C31877" w:rsidRPr="00E1468A">
        <w:t xml:space="preserve"> </w:t>
      </w:r>
      <w:r w:rsidRPr="00E1468A">
        <w:t>reaches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excellence.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0"/>
      </w:r>
    </w:p>
    <w:p w14:paraId="0110975B" w14:textId="77777777" w:rsidR="00144365" w:rsidRPr="00E1468A" w:rsidRDefault="00144365" w:rsidP="00154A06"/>
    <w:p w14:paraId="66A4AC4A" w14:textId="77777777" w:rsidR="00BA0CC0" w:rsidRPr="00E1468A" w:rsidRDefault="00BA0CC0" w:rsidP="00154A06">
      <w:r w:rsidRPr="00E1468A">
        <w:t>241</w:t>
      </w:r>
    </w:p>
    <w:p w14:paraId="09CF76A6" w14:textId="516AC2A5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urgent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beneficial</w:t>
      </w:r>
      <w:r w:rsidR="00C31877" w:rsidRPr="00E1468A">
        <w:t xml:space="preserve"> </w:t>
      </w:r>
      <w:r w:rsidRPr="00E1468A">
        <w:t>articles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books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written,</w:t>
      </w:r>
      <w:r w:rsidR="00C31877" w:rsidRPr="00E1468A">
        <w:t xml:space="preserve"> </w:t>
      </w:r>
      <w:r w:rsidRPr="00E1468A">
        <w:t>clearly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definitely</w:t>
      </w:r>
      <w:r w:rsidR="00C31877" w:rsidRPr="00E1468A">
        <w:t xml:space="preserve"> </w:t>
      </w:r>
      <w:r w:rsidRPr="00E1468A">
        <w:t>establishing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present-day</w:t>
      </w:r>
      <w:r w:rsidR="00C31877" w:rsidRPr="00E1468A">
        <w:t xml:space="preserve"> </w:t>
      </w:r>
      <w:r w:rsidRPr="00E1468A">
        <w:t>requirements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are,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conduce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happiness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</w:t>
      </w:r>
      <w:r w:rsidR="00BA0CC2" w:rsidRPr="00E1468A">
        <w:t>.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published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throughout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nation,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least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leaders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become,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degree,</w:t>
      </w:r>
      <w:r w:rsidR="00C31877" w:rsidRPr="00E1468A">
        <w:t xml:space="preserve"> </w:t>
      </w:r>
      <w:r w:rsidRPr="00E1468A">
        <w:t>awakened,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exert</w:t>
      </w:r>
      <w:r w:rsidR="00C31877" w:rsidRPr="00E1468A">
        <w:t xml:space="preserve"> </w:t>
      </w:r>
      <w:r w:rsidRPr="00E1468A">
        <w:t>themselves</w:t>
      </w:r>
      <w:r w:rsidR="00C31877" w:rsidRPr="00E1468A">
        <w:t xml:space="preserve"> </w:t>
      </w:r>
      <w:r w:rsidRPr="00E1468A">
        <w:t>along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lines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abiding</w:t>
      </w:r>
      <w:r w:rsidR="00C31877" w:rsidRPr="00E1468A">
        <w:t xml:space="preserve"> </w:t>
      </w:r>
      <w:r w:rsidR="000B50CA" w:rsidRPr="00E1468A">
        <w:t>honour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publication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high</w:t>
      </w:r>
      <w:r w:rsidR="00C31877" w:rsidRPr="00E1468A">
        <w:t xml:space="preserve"> </w:t>
      </w:r>
      <w:r w:rsidRPr="00E1468A">
        <w:t>thoughts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dynamic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arteries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life;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soul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Thoughts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boundless</w:t>
      </w:r>
      <w:r w:rsidR="00C31877" w:rsidRPr="00E1468A">
        <w:t xml:space="preserve"> </w:t>
      </w:r>
      <w:r w:rsidRPr="00E1468A">
        <w:t>sea,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effects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varying</w:t>
      </w:r>
      <w:r w:rsidR="00C31877" w:rsidRPr="00E1468A">
        <w:t xml:space="preserve"> </w:t>
      </w:r>
      <w:r w:rsidRPr="00E1468A">
        <w:t>conditions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existence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separate</w:t>
      </w:r>
      <w:r w:rsidR="00C31877" w:rsidRPr="00E1468A">
        <w:t xml:space="preserve"> </w:t>
      </w:r>
      <w:r w:rsidRPr="00E1468A">
        <w:t>forms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limits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waves;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sea</w:t>
      </w:r>
      <w:r w:rsidR="00C31877" w:rsidRPr="00E1468A">
        <w:t xml:space="preserve"> </w:t>
      </w:r>
      <w:r w:rsidRPr="00E1468A">
        <w:t>boils</w:t>
      </w:r>
      <w:r w:rsidR="00C31877" w:rsidRPr="00E1468A">
        <w:t xml:space="preserve"> </w:t>
      </w:r>
      <w:r w:rsidRPr="00E1468A">
        <w:t>up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waves</w:t>
      </w:r>
      <w:r w:rsidR="00C31877" w:rsidRPr="00E1468A">
        <w:t xml:space="preserve"> </w:t>
      </w:r>
      <w:r w:rsidRPr="00E1468A">
        <w:t>rise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scatter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pearls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knowledge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shore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life.</w:t>
      </w:r>
      <w:r w:rsidR="00C31877" w:rsidRPr="00E1468A">
        <w:t xml:space="preserve"> </w:t>
      </w:r>
      <w:r w:rsidR="00BE3271" w:rsidRPr="00E1468A">
        <w:rPr>
          <w:rStyle w:val="FootnoteReference"/>
        </w:rPr>
        <w:footnoteReference w:id="241"/>
      </w:r>
    </w:p>
    <w:p w14:paraId="195558BB" w14:textId="77777777" w:rsidR="00144365" w:rsidRPr="00E1468A" w:rsidRDefault="00144365" w:rsidP="00154A06"/>
    <w:p w14:paraId="7FAF0F0D" w14:textId="77777777" w:rsidR="00BA0CC0" w:rsidRPr="00E1468A" w:rsidRDefault="00BA0CC0" w:rsidP="00154A06">
      <w:r w:rsidRPr="00E1468A">
        <w:t>242</w:t>
      </w:r>
    </w:p>
    <w:p w14:paraId="71AAEE16" w14:textId="403D0962" w:rsidR="00144365" w:rsidRPr="00E1468A" w:rsidRDefault="009F1FE3" w:rsidP="00154A06">
      <w:r w:rsidRPr="00E1468A">
        <w:t>Observe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countries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persevered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period</w:t>
      </w:r>
      <w:r w:rsidR="00C31877" w:rsidRPr="00E1468A">
        <w:t xml:space="preserve"> </w:t>
      </w:r>
      <w:r w:rsidRPr="00E1468A">
        <w:t>until</w:t>
      </w:r>
      <w:r w:rsidR="00C31877" w:rsidRPr="00E1468A">
        <w:t xml:space="preserve"> </w:t>
      </w:r>
      <w:r w:rsidRPr="00E1468A">
        <w:t>finally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discovered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steam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enabled</w:t>
      </w:r>
      <w:r w:rsidR="00C31877" w:rsidRPr="00E1468A">
        <w:t xml:space="preserve"> </w:t>
      </w:r>
      <w:r w:rsidRPr="00E1468A">
        <w:t>easily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perform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heavy</w:t>
      </w:r>
      <w:r w:rsidR="00C31877" w:rsidRPr="00E1468A">
        <w:t xml:space="preserve"> </w:t>
      </w:r>
      <w:r w:rsidRPr="00E1468A">
        <w:t>tasks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once</w:t>
      </w:r>
      <w:r w:rsidR="00C31877" w:rsidRPr="00E1468A">
        <w:t xml:space="preserve"> </w:t>
      </w:r>
      <w:r w:rsidRPr="00E1468A">
        <w:t>beyond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strength</w:t>
      </w:r>
      <w:r w:rsidR="00BA0CC2" w:rsidRPr="00E1468A">
        <w:t>.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centuries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take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were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abandon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power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instead</w:t>
      </w:r>
      <w:r w:rsidR="00C31877" w:rsidRPr="00E1468A">
        <w:t xml:space="preserve"> </w:t>
      </w:r>
      <w:r w:rsidRPr="00E1468A">
        <w:t>strain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nerve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invent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substitute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therefore</w:t>
      </w:r>
      <w:r w:rsidR="00C31877" w:rsidRPr="00E1468A">
        <w:t xml:space="preserve"> </w:t>
      </w:r>
      <w:r w:rsidRPr="00E1468A">
        <w:t>preferable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keep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steam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continuously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examine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possibility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far</w:t>
      </w:r>
      <w:r w:rsidR="00C31877" w:rsidRPr="00E1468A">
        <w:t xml:space="preserve"> </w:t>
      </w:r>
      <w:r w:rsidRPr="00E1468A">
        <w:t>greater</w:t>
      </w:r>
      <w:r w:rsidR="00C31877" w:rsidRPr="00E1468A">
        <w:t xml:space="preserve"> </w:t>
      </w:r>
      <w:r w:rsidRPr="00E1468A">
        <w:t>force</w:t>
      </w:r>
      <w:r w:rsidR="00C31877" w:rsidRPr="00E1468A">
        <w:t xml:space="preserve"> </w:t>
      </w:r>
      <w:r w:rsidRPr="00E1468A">
        <w:t>available</w:t>
      </w:r>
      <w:r w:rsidR="00BA0CC2" w:rsidRPr="00E1468A">
        <w:t>.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technological</w:t>
      </w:r>
      <w:r w:rsidR="00C31877" w:rsidRPr="00E1468A">
        <w:t xml:space="preserve"> </w:t>
      </w:r>
      <w:r w:rsidRPr="00E1468A">
        <w:t>advances,</w:t>
      </w:r>
      <w:r w:rsidR="00C31877" w:rsidRPr="00E1468A">
        <w:t xml:space="preserve"> </w:t>
      </w:r>
      <w:r w:rsidRPr="00E1468A">
        <w:t>sciences,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political</w:t>
      </w:r>
      <w:r w:rsidR="00C31877" w:rsidRPr="00E1468A">
        <w:t xml:space="preserve"> </w:t>
      </w:r>
      <w:r w:rsidRPr="00E1468A">
        <w:t>formulae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proven</w:t>
      </w:r>
      <w:r w:rsidR="00C31877" w:rsidRPr="00E1468A">
        <w:t xml:space="preserve"> </w:t>
      </w:r>
      <w:r w:rsidRPr="00E1468A">
        <w:t>usefulness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light—i.e.,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procedures</w:t>
      </w:r>
      <w:r w:rsidR="00C31877" w:rsidRPr="00E1468A">
        <w:t xml:space="preserve"> </w:t>
      </w:r>
      <w:r w:rsidRPr="00E1468A">
        <w:t>which,</w:t>
      </w:r>
      <w:r w:rsidR="00C31877" w:rsidRPr="00E1468A">
        <w:t xml:space="preserve"> </w:t>
      </w:r>
      <w:r w:rsidRPr="00E1468A">
        <w:t>down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ages,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again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put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test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whose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uses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advantages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demonstrably</w:t>
      </w:r>
      <w:r w:rsidR="00C31877" w:rsidRPr="00E1468A">
        <w:t xml:space="preserve"> </w:t>
      </w:r>
      <w:r w:rsidRPr="00E1468A">
        <w:t>resulted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glory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greatness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well-being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</w:t>
      </w:r>
      <w:r w:rsidR="00BA0CC2" w:rsidRPr="00E1468A">
        <w:t>.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abandoned,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valid</w:t>
      </w:r>
      <w:r w:rsidR="00C31877" w:rsidRPr="00E1468A">
        <w:t xml:space="preserve"> </w:t>
      </w:r>
      <w:r w:rsidRPr="00E1468A">
        <w:t>reason,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other</w:t>
      </w:r>
      <w:r w:rsidR="00C31877" w:rsidRPr="00E1468A">
        <w:t xml:space="preserve"> </w:t>
      </w:r>
      <w:r w:rsidRPr="00E1468A">
        <w:t>methods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reform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attempted,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reforms</w:t>
      </w:r>
      <w:r w:rsidR="00C31877" w:rsidRPr="00E1468A">
        <w:t xml:space="preserve"> </w:t>
      </w:r>
      <w:r w:rsidRPr="00E1468A">
        <w:t>might</w:t>
      </w:r>
      <w:r w:rsidR="00C31877" w:rsidRPr="00E1468A">
        <w:t xml:space="preserve"> </w:t>
      </w:r>
      <w:r w:rsidRPr="00E1468A">
        <w:t>eventuate,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advantages</w:t>
      </w:r>
      <w:r w:rsidR="00C31877" w:rsidRPr="00E1468A">
        <w:t xml:space="preserve"> </w:t>
      </w:r>
      <w:r w:rsidRPr="00E1468A">
        <w:t>might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put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proof,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years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go</w:t>
      </w:r>
      <w:r w:rsidR="00C31877" w:rsidRPr="00E1468A">
        <w:t xml:space="preserve"> </w:t>
      </w:r>
      <w:r w:rsidRPr="00E1468A">
        <w:t>by,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many</w:t>
      </w:r>
      <w:r w:rsidR="00C31877" w:rsidRPr="00E1468A">
        <w:t xml:space="preserve"> </w:t>
      </w:r>
      <w:r w:rsidRPr="00E1468A">
        <w:t>lives</w:t>
      </w:r>
      <w:r w:rsidR="00BA0CC2" w:rsidRPr="00E1468A">
        <w:t>.</w:t>
      </w:r>
      <w:r w:rsidR="00C31877" w:rsidRPr="00E1468A">
        <w:t xml:space="preserve"> </w:t>
      </w:r>
      <w:r w:rsidRPr="00E1468A">
        <w:t>Meanwhile,</w:t>
      </w:r>
      <w:r w:rsidR="00C31877" w:rsidRPr="00E1468A">
        <w:t xml:space="preserve"> </w:t>
      </w:r>
      <w:r w:rsidRPr="00E1468A">
        <w:t>“we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still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first</w:t>
      </w:r>
      <w:r w:rsidR="00C31877" w:rsidRPr="00E1468A">
        <w:t xml:space="preserve"> </w:t>
      </w:r>
      <w:r w:rsidRPr="00E1468A">
        <w:t>bend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road.”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2"/>
      </w:r>
    </w:p>
    <w:p w14:paraId="60AF7F12" w14:textId="77777777" w:rsidR="00144365" w:rsidRPr="00E1468A" w:rsidRDefault="00144365" w:rsidP="00154A06"/>
    <w:p w14:paraId="07B95979" w14:textId="77777777" w:rsidR="00BA0CC0" w:rsidRPr="00E1468A" w:rsidRDefault="00BA0CC0" w:rsidP="00154A06">
      <w:r w:rsidRPr="00E1468A">
        <w:t>243</w:t>
      </w:r>
    </w:p>
    <w:p w14:paraId="5D9D50A2" w14:textId="44B6515A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wondrous</w:t>
      </w:r>
      <w:r w:rsidR="00C31877" w:rsidRPr="00E1468A">
        <w:t xml:space="preserve"> </w:t>
      </w:r>
      <w:r w:rsidRPr="00E1468A">
        <w:t>Age,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unshakable</w:t>
      </w:r>
      <w:r w:rsidR="00C31877" w:rsidRPr="00E1468A">
        <w:t xml:space="preserve"> </w:t>
      </w:r>
      <w:r w:rsidRPr="00E1468A">
        <w:t>foundation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sciences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</w:t>
      </w:r>
      <w:r w:rsidR="00BA0CC2" w:rsidRPr="00E1468A">
        <w:t>.</w:t>
      </w:r>
      <w:r w:rsidR="00C31877" w:rsidRPr="00E1468A">
        <w:t xml:space="preserve"> </w:t>
      </w:r>
      <w:r w:rsidRPr="00E1468A">
        <w:t>According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explicit</w:t>
      </w:r>
      <w:r w:rsidR="00C31877" w:rsidRPr="00E1468A">
        <w:t xml:space="preserve"> </w:t>
      </w:r>
      <w:r w:rsidRPr="00E1468A">
        <w:t>Holy</w:t>
      </w:r>
      <w:r w:rsidR="00C31877" w:rsidRPr="00E1468A">
        <w:t xml:space="preserve"> </w:t>
      </w:r>
      <w:r w:rsidRPr="00E1468A">
        <w:t>Texts,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taught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arts,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needful</w:t>
      </w:r>
      <w:r w:rsidR="00BA0CC2" w:rsidRPr="00E1468A">
        <w:t>.</w:t>
      </w:r>
      <w:r w:rsidR="00C31877" w:rsidRPr="00E1468A">
        <w:t xml:space="preserve"> </w:t>
      </w:r>
      <w:r w:rsidRPr="00E1468A">
        <w:t>Wherefore,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village,</w:t>
      </w:r>
      <w:r w:rsidR="00C31877" w:rsidRPr="00E1468A">
        <w:t xml:space="preserve"> </w:t>
      </w:r>
      <w:r w:rsidRPr="00E1468A">
        <w:t>schools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established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child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city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village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engage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study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degree.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3"/>
      </w:r>
    </w:p>
    <w:p w14:paraId="642E502E" w14:textId="77777777" w:rsidR="00144365" w:rsidRPr="00E1468A" w:rsidRDefault="00144365" w:rsidP="00154A06"/>
    <w:p w14:paraId="57D04F54" w14:textId="77777777" w:rsidR="00BA0CC0" w:rsidRPr="00E1468A" w:rsidRDefault="00BA0CC0" w:rsidP="00154A06">
      <w:r w:rsidRPr="00E1468A">
        <w:t>244</w:t>
      </w:r>
    </w:p>
    <w:p w14:paraId="535035EC" w14:textId="0B8E38EE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day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come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spread</w:t>
      </w:r>
      <w:r w:rsidR="00C31877" w:rsidRPr="00E1468A">
        <w:t xml:space="preserve"> </w:t>
      </w:r>
      <w:r w:rsidRPr="00E1468A">
        <w:t>like</w:t>
      </w:r>
      <w:r w:rsidR="00C31877" w:rsidRPr="00E1468A">
        <w:t xml:space="preserve"> </w:t>
      </w:r>
      <w:r w:rsidRPr="00E1468A">
        <w:t>wildfire</w:t>
      </w:r>
      <w:r w:rsidR="00C31877" w:rsidRPr="00E1468A">
        <w:t xml:space="preserve"> </w:t>
      </w:r>
      <w:r w:rsidRPr="00E1468A">
        <w:t>when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presented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stage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literature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whole</w:t>
      </w:r>
      <w:r w:rsidR="00BA0CC2" w:rsidRPr="00E1468A">
        <w:t>.</w:t>
      </w:r>
      <w:r w:rsidR="00C31877" w:rsidRPr="00E1468A">
        <w:t xml:space="preserve"> </w:t>
      </w:r>
      <w:r w:rsidRPr="00E1468A">
        <w:t>Art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better</w:t>
      </w:r>
      <w:r w:rsidR="00C31877" w:rsidRPr="00E1468A">
        <w:t xml:space="preserve"> </w:t>
      </w:r>
      <w:r w:rsidRPr="00E1468A">
        <w:t>awaken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noble</w:t>
      </w:r>
      <w:r w:rsidR="00C31877" w:rsidRPr="00E1468A">
        <w:t xml:space="preserve"> </w:t>
      </w:r>
      <w:r w:rsidRPr="00E1468A">
        <w:t>sentiments</w:t>
      </w:r>
      <w:r w:rsidR="00C31877" w:rsidRPr="00E1468A">
        <w:t xml:space="preserve"> </w:t>
      </w:r>
      <w:r w:rsidRPr="00E1468A">
        <w:t>than</w:t>
      </w:r>
      <w:r w:rsidR="00C31877" w:rsidRPr="00E1468A">
        <w:t xml:space="preserve"> </w:t>
      </w:r>
      <w:r w:rsidRPr="00E1468A">
        <w:t>cold</w:t>
      </w:r>
      <w:r w:rsidR="00C31877" w:rsidRPr="00E1468A">
        <w:t xml:space="preserve"> </w:t>
      </w:r>
      <w:r w:rsidRPr="00E1468A">
        <w:t>rationalizing,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mass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4"/>
      </w:r>
    </w:p>
    <w:p w14:paraId="5C230108" w14:textId="77777777" w:rsidR="00144365" w:rsidRPr="00E1468A" w:rsidRDefault="00144365" w:rsidP="00154A06"/>
    <w:p w14:paraId="21412EE5" w14:textId="77777777" w:rsidR="00BA0CC0" w:rsidRPr="00E1468A" w:rsidRDefault="00BA0CC0" w:rsidP="00154A06">
      <w:r w:rsidRPr="00E1468A">
        <w:t>245</w:t>
      </w:r>
    </w:p>
    <w:p w14:paraId="52529566" w14:textId="60924662" w:rsidR="00144365" w:rsidRPr="00E1468A" w:rsidRDefault="009F1FE3" w:rsidP="00154A06">
      <w:r w:rsidRPr="00E1468A">
        <w:t>With</w:t>
      </w:r>
      <w:r w:rsidR="00C31877" w:rsidRPr="00E1468A">
        <w:t xml:space="preserve"> </w:t>
      </w:r>
      <w:r w:rsidRPr="00E1468A">
        <w:t>regard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magazine,</w:t>
      </w:r>
      <w:r w:rsidR="00C31877" w:rsidRPr="00E1468A">
        <w:t xml:space="preserve"> </w:t>
      </w:r>
      <w:r w:rsidRPr="00E1468A">
        <w:t>…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suggests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more</w:t>
      </w:r>
      <w:r w:rsidR="00C31877" w:rsidRPr="00E1468A">
        <w:t xml:space="preserve"> </w:t>
      </w:r>
      <w:r w:rsidRPr="00E1468A">
        <w:t>emphasis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laid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number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quality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articles,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latter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written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only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subjects,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cover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wide</w:t>
      </w:r>
      <w:r w:rsidR="00C31877" w:rsidRPr="00E1468A">
        <w:t xml:space="preserve"> </w:t>
      </w:r>
      <w:r w:rsidRPr="00E1468A">
        <w:t>range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material,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social,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humanitarian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section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doubt,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special</w:t>
      </w:r>
      <w:r w:rsidR="00C31877" w:rsidRPr="00E1468A">
        <w:t xml:space="preserve"> </w:t>
      </w:r>
      <w:r w:rsidRPr="00E1468A">
        <w:t>appeal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newcomers.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5"/>
      </w:r>
    </w:p>
    <w:p w14:paraId="1F0073E1" w14:textId="77777777" w:rsidR="00144365" w:rsidRPr="00E1468A" w:rsidRDefault="00144365" w:rsidP="00154A06"/>
    <w:p w14:paraId="7B367A23" w14:textId="77777777" w:rsidR="00BA0CC0" w:rsidRPr="00E1468A" w:rsidRDefault="00BA0CC0" w:rsidP="00154A06">
      <w:r w:rsidRPr="00E1468A">
        <w:t>246</w:t>
      </w:r>
    </w:p>
    <w:p w14:paraId="674B79DC" w14:textId="28CA2A95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race,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envisaged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implies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establishment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commonwealth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nations,</w:t>
      </w:r>
      <w:r w:rsidR="00C31877" w:rsidRPr="00E1468A">
        <w:t xml:space="preserve"> </w:t>
      </w:r>
      <w:r w:rsidRPr="00E1468A">
        <w:t>races,</w:t>
      </w:r>
      <w:r w:rsidR="00C31877" w:rsidRPr="00E1468A">
        <w:t xml:space="preserve"> </w:t>
      </w:r>
      <w:r w:rsidRPr="00E1468A">
        <w:t>creeds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classes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closely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permanently</w:t>
      </w:r>
      <w:r w:rsidR="00C31877" w:rsidRPr="00E1468A">
        <w:t xml:space="preserve"> </w:t>
      </w:r>
      <w:r w:rsidRPr="00E1468A">
        <w:t>united,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autonomy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state</w:t>
      </w:r>
      <w:r w:rsidR="00C31877" w:rsidRPr="00E1468A">
        <w:t xml:space="preserve"> </w:t>
      </w:r>
      <w:r w:rsidRPr="00E1468A">
        <w:t>members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personal</w:t>
      </w:r>
      <w:r w:rsidR="00C31877" w:rsidRPr="00E1468A">
        <w:t xml:space="preserve"> </w:t>
      </w:r>
      <w:r w:rsidRPr="00E1468A">
        <w:t>freedom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initiative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individuals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compose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definitely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completely</w:t>
      </w:r>
      <w:r w:rsidR="00C31877" w:rsidRPr="00E1468A">
        <w:t xml:space="preserve"> </w:t>
      </w:r>
      <w:r w:rsidRPr="00E1468A">
        <w:t>safeguarded…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press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under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system,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giving</w:t>
      </w:r>
      <w:r w:rsidR="00C31877" w:rsidRPr="00E1468A">
        <w:t xml:space="preserve"> </w:t>
      </w:r>
      <w:r w:rsidRPr="00E1468A">
        <w:t>full</w:t>
      </w:r>
      <w:r w:rsidR="00C31877" w:rsidRPr="00E1468A">
        <w:t xml:space="preserve"> </w:t>
      </w:r>
      <w:r w:rsidRPr="00E1468A">
        <w:t>scope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diversified</w:t>
      </w:r>
      <w:r w:rsidR="00C31877" w:rsidRPr="00E1468A">
        <w:t xml:space="preserve"> </w:t>
      </w:r>
      <w:r w:rsidRPr="00E1468A">
        <w:t>views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convictions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mankind,</w:t>
      </w:r>
      <w:r w:rsidR="00C31877" w:rsidRPr="00E1468A">
        <w:t xml:space="preserve"> </w:t>
      </w:r>
      <w:r w:rsidRPr="00E1468A">
        <w:t>cease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mischievously</w:t>
      </w:r>
      <w:r w:rsidR="00C31877" w:rsidRPr="00E1468A">
        <w:t xml:space="preserve"> </w:t>
      </w:r>
      <w:r w:rsidRPr="00E1468A">
        <w:t>manipulated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vested</w:t>
      </w:r>
      <w:r w:rsidR="00C31877" w:rsidRPr="00E1468A">
        <w:t xml:space="preserve"> </w:t>
      </w:r>
      <w:r w:rsidRPr="00E1468A">
        <w:t>interests,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private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public,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liberated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contending</w:t>
      </w:r>
      <w:r w:rsidR="00C31877" w:rsidRPr="00E1468A">
        <w:t xml:space="preserve"> </w:t>
      </w:r>
      <w:r w:rsidRPr="00E1468A">
        <w:t>governments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peoples.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6"/>
      </w:r>
    </w:p>
    <w:p w14:paraId="7D5149E7" w14:textId="6F6A4EFC" w:rsidR="00144365" w:rsidRPr="00E1468A" w:rsidRDefault="00144365" w:rsidP="00154A06"/>
    <w:p w14:paraId="294CADB6" w14:textId="77777777" w:rsidR="00BA0CC0" w:rsidRPr="00E1468A" w:rsidRDefault="00BA0CC0" w:rsidP="00154A06">
      <w:r w:rsidRPr="00E1468A">
        <w:t>247</w:t>
      </w:r>
    </w:p>
    <w:p w14:paraId="671A7712" w14:textId="7D1542B8" w:rsidR="009F1FE3" w:rsidRPr="00E1468A" w:rsidRDefault="009F1FE3" w:rsidP="00154A06">
      <w:r w:rsidRPr="00E1468A">
        <w:t>Imbued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excellence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corresponding</w:t>
      </w:r>
      <w:r w:rsidR="00C31877" w:rsidRPr="00E1468A">
        <w:t xml:space="preserve"> </w:t>
      </w:r>
      <w:r w:rsidRPr="00E1468A">
        <w:t>humility,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tenacity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loving</w:t>
      </w:r>
      <w:r w:rsidR="00C31877" w:rsidRPr="00E1468A">
        <w:t xml:space="preserve"> </w:t>
      </w:r>
      <w:r w:rsidRPr="00E1468A">
        <w:t>servitude,</w:t>
      </w:r>
      <w:r w:rsidR="00C31877" w:rsidRPr="00E1468A">
        <w:t xml:space="preserve"> </w:t>
      </w:r>
      <w:r w:rsidRPr="00E1468A">
        <w:t>today’s</w:t>
      </w:r>
      <w:r w:rsidR="00C31877" w:rsidRPr="00E1468A">
        <w:t xml:space="preserve"> </w:t>
      </w:r>
      <w:r w:rsidRPr="00E1468A">
        <w:t>youth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move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front</w:t>
      </w:r>
      <w:r w:rsidR="00C31877" w:rsidRPr="00E1468A">
        <w:t xml:space="preserve"> </w:t>
      </w:r>
      <w:r w:rsidRPr="00E1468A">
        <w:t>ranks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professions,</w:t>
      </w:r>
      <w:r w:rsidR="00C31877" w:rsidRPr="00E1468A">
        <w:t xml:space="preserve"> </w:t>
      </w:r>
      <w:r w:rsidRPr="00E1468A">
        <w:t>trades,</w:t>
      </w:r>
      <w:r w:rsidR="00C31877" w:rsidRPr="00E1468A">
        <w:t xml:space="preserve"> </w:t>
      </w:r>
      <w:r w:rsidRPr="00E1468A">
        <w:t>arts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crafts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necessary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humankind—this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ensure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spirit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cast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illumination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important</w:t>
      </w:r>
      <w:r w:rsidR="00C31877" w:rsidRPr="00E1468A">
        <w:t xml:space="preserve"> </w:t>
      </w:r>
      <w:r w:rsidRPr="00E1468A">
        <w:t>areas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endeavour</w:t>
      </w:r>
      <w:r w:rsidR="00BA0CC2" w:rsidRPr="00E1468A">
        <w:t>.</w:t>
      </w:r>
      <w:r w:rsidR="00C31877" w:rsidRPr="00E1468A">
        <w:t xml:space="preserve"> </w:t>
      </w:r>
      <w:r w:rsidRPr="00E1468A">
        <w:t>Moreover,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aiming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mastering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unifying</w:t>
      </w:r>
      <w:r w:rsidR="00C31877" w:rsidRPr="00E1468A">
        <w:t xml:space="preserve"> </w:t>
      </w:r>
      <w:r w:rsidRPr="00E1468A">
        <w:t>concepts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swiftly</w:t>
      </w:r>
      <w:r w:rsidR="00C31877" w:rsidRPr="00E1468A">
        <w:t xml:space="preserve"> </w:t>
      </w:r>
      <w:r w:rsidRPr="00E1468A">
        <w:t>advancing</w:t>
      </w:r>
      <w:r w:rsidR="00C31877" w:rsidRPr="00E1468A">
        <w:t xml:space="preserve"> </w:t>
      </w:r>
      <w:r w:rsidRPr="00E1468A">
        <w:t>technologies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era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communications,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can,</w:t>
      </w:r>
      <w:r w:rsidR="00C31877" w:rsidRPr="00E1468A">
        <w:t xml:space="preserve"> </w:t>
      </w:r>
      <w:r w:rsidRPr="00E1468A">
        <w:t>indeed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guarantee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transmittal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future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skills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preserve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="00E45F11" w:rsidRPr="00E1468A">
        <w:t>marvellous</w:t>
      </w:r>
      <w:r w:rsidRPr="00E1468A">
        <w:t>,</w:t>
      </w:r>
      <w:r w:rsidR="00C31877" w:rsidRPr="00E1468A">
        <w:t xml:space="preserve"> </w:t>
      </w:r>
      <w:r w:rsidRPr="00E1468A">
        <w:t>indispensable</w:t>
      </w:r>
      <w:r w:rsidR="00C31877" w:rsidRPr="00E1468A">
        <w:t xml:space="preserve"> </w:t>
      </w:r>
      <w:r w:rsidRPr="00E1468A">
        <w:t>achievements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past.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7"/>
      </w:r>
    </w:p>
    <w:p w14:paraId="328D1556" w14:textId="7DB0FB0D" w:rsidR="009F1FE3" w:rsidRPr="00E1468A" w:rsidRDefault="009F1FE3" w:rsidP="00154A06"/>
    <w:p w14:paraId="4E6AB098" w14:textId="176F05CF" w:rsidR="00E45F11" w:rsidRPr="00E1468A" w:rsidRDefault="00BA0CC0" w:rsidP="00154A06">
      <w:r w:rsidRPr="00E1468A">
        <w:t>248</w:t>
      </w:r>
    </w:p>
    <w:p w14:paraId="2AF06B39" w14:textId="202A03CA" w:rsidR="00144365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scientific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technological</w:t>
      </w:r>
      <w:r w:rsidR="00C31877" w:rsidRPr="00E1468A">
        <w:t xml:space="preserve"> </w:t>
      </w:r>
      <w:r w:rsidRPr="00E1468A">
        <w:t>advances</w:t>
      </w:r>
      <w:r w:rsidR="00C31877" w:rsidRPr="00E1468A">
        <w:t xml:space="preserve"> </w:t>
      </w:r>
      <w:r w:rsidRPr="00E1468A">
        <w:t>occurring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unusually</w:t>
      </w:r>
      <w:r w:rsidR="00C31877" w:rsidRPr="00E1468A">
        <w:t xml:space="preserve"> </w:t>
      </w:r>
      <w:r w:rsidRPr="00E1468A">
        <w:t>blessed</w:t>
      </w:r>
      <w:r w:rsidR="00C31877" w:rsidRPr="00E1468A">
        <w:t xml:space="preserve"> </w:t>
      </w:r>
      <w:r w:rsidRPr="00E1468A">
        <w:t>century</w:t>
      </w:r>
      <w:r w:rsidR="00C31877" w:rsidRPr="00E1468A">
        <w:t xml:space="preserve"> </w:t>
      </w:r>
      <w:r w:rsidRPr="00E1468A">
        <w:t>portend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surge</w:t>
      </w:r>
      <w:r w:rsidR="00C31877" w:rsidRPr="00E1468A">
        <w:t xml:space="preserve"> </w:t>
      </w:r>
      <w:r w:rsidRPr="00E1468A">
        <w:t>forward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evolution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planet,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indicate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practical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solved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provide,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Pr="00E1468A">
        <w:t>means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administration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complex</w:t>
      </w:r>
      <w:r w:rsidR="00C31877" w:rsidRPr="00E1468A">
        <w:t xml:space="preserve"> </w:t>
      </w:r>
      <w:r w:rsidRPr="00E1468A">
        <w:t>life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united</w:t>
      </w:r>
      <w:r w:rsidR="00C31877" w:rsidRPr="00E1468A">
        <w:t xml:space="preserve"> </w:t>
      </w:r>
      <w:r w:rsidRPr="00E1468A">
        <w:t>world</w:t>
      </w:r>
      <w:r w:rsidR="00BA0CC2" w:rsidRPr="00E1468A">
        <w:t>.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barriers</w:t>
      </w:r>
      <w:r w:rsidR="00C31877" w:rsidRPr="00E1468A">
        <w:t xml:space="preserve"> </w:t>
      </w:r>
      <w:r w:rsidRPr="00E1468A">
        <w:t>persist</w:t>
      </w:r>
      <w:r w:rsidR="00BA0CC2" w:rsidRPr="00E1468A">
        <w:t>.</w:t>
      </w:r>
      <w:r w:rsidR="00C31877" w:rsidRPr="00E1468A">
        <w:t xml:space="preserve"> </w:t>
      </w:r>
      <w:r w:rsidRPr="00E1468A">
        <w:t>Doubts,</w:t>
      </w:r>
      <w:r w:rsidR="00C31877" w:rsidRPr="00E1468A">
        <w:t xml:space="preserve"> </w:t>
      </w:r>
      <w:r w:rsidRPr="00E1468A">
        <w:t>misconceptions,</w:t>
      </w:r>
      <w:r w:rsidR="00C31877" w:rsidRPr="00E1468A">
        <w:t xml:space="preserve"> </w:t>
      </w:r>
      <w:r w:rsidRPr="00E1468A">
        <w:t>prejudices,</w:t>
      </w:r>
      <w:r w:rsidR="00C31877" w:rsidRPr="00E1468A">
        <w:t xml:space="preserve"> </w:t>
      </w:r>
      <w:r w:rsidRPr="00E1468A">
        <w:t>suspicions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narrow</w:t>
      </w:r>
      <w:r w:rsidR="00C31877" w:rsidRPr="00E1468A">
        <w:t xml:space="preserve"> </w:t>
      </w:r>
      <w:r w:rsidRPr="00E1468A">
        <w:t>self-interest</w:t>
      </w:r>
      <w:r w:rsidR="00C31877" w:rsidRPr="00E1468A">
        <w:t xml:space="preserve"> </w:t>
      </w:r>
      <w:r w:rsidRPr="00E1468A">
        <w:t>beset</w:t>
      </w:r>
      <w:r w:rsidR="00C31877" w:rsidRPr="00E1468A">
        <w:t xml:space="preserve"> </w:t>
      </w:r>
      <w:r w:rsidRPr="00E1468A">
        <w:t>nations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relations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another.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8"/>
      </w:r>
    </w:p>
    <w:p w14:paraId="37EBD267" w14:textId="77777777" w:rsidR="00144365" w:rsidRPr="00E1468A" w:rsidRDefault="00144365" w:rsidP="00154A06"/>
    <w:p w14:paraId="24E5B128" w14:textId="77777777" w:rsidR="00BA0CC0" w:rsidRPr="00E1468A" w:rsidRDefault="00BA0CC0" w:rsidP="00154A06">
      <w:r w:rsidRPr="00E1468A">
        <w:t>249</w:t>
      </w:r>
    </w:p>
    <w:p w14:paraId="07A6B9C3" w14:textId="41629850" w:rsidR="00144365" w:rsidRPr="00E1468A" w:rsidRDefault="009F1FE3" w:rsidP="00154A06"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useful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mind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Internet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reflection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around</w:t>
      </w:r>
      <w:r w:rsidR="00C31877" w:rsidRPr="00E1468A">
        <w:t xml:space="preserve"> </w:t>
      </w:r>
      <w:r w:rsidRPr="00E1468A">
        <w:t>us,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find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infinitude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pages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competing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integration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disintegration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characterize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tumult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humanity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caught</w:t>
      </w:r>
      <w:r w:rsidR="00C31877" w:rsidRPr="00E1468A">
        <w:t xml:space="preserve"> </w:t>
      </w:r>
      <w:r w:rsidRPr="00E1468A">
        <w:t>up.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49"/>
      </w:r>
    </w:p>
    <w:p w14:paraId="3CD9D123" w14:textId="6CF389AA" w:rsidR="00144365" w:rsidRPr="00E1468A" w:rsidRDefault="00144365" w:rsidP="00154A06"/>
    <w:p w14:paraId="679CF910" w14:textId="77777777" w:rsidR="00BA0CC0" w:rsidRPr="00E1468A" w:rsidRDefault="00BA0CC0" w:rsidP="00154A06">
      <w:r w:rsidRPr="00E1468A">
        <w:t>250</w:t>
      </w:r>
    </w:p>
    <w:p w14:paraId="53228339" w14:textId="37C0C4CC" w:rsidR="009F1FE3" w:rsidRPr="00E1468A" w:rsidRDefault="009F1FE3" w:rsidP="00154A06">
      <w:r w:rsidRPr="00E1468A">
        <w:t>The</w:t>
      </w:r>
      <w:r w:rsidR="00C31877" w:rsidRPr="00E1468A">
        <w:t xml:space="preserve"> </w:t>
      </w:r>
      <w:r w:rsidRPr="00E1468A">
        <w:t>capacity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agencies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build</w:t>
      </w:r>
      <w:r w:rsidR="00C31877" w:rsidRPr="00E1468A">
        <w:t xml:space="preserve"> </w:t>
      </w:r>
      <w:r w:rsidRPr="00E1468A">
        <w:t>unity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communities,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maintain</w:t>
      </w:r>
      <w:r w:rsidR="00C31877" w:rsidRPr="00E1468A">
        <w:t xml:space="preserve"> </w:t>
      </w:r>
      <w:r w:rsidRPr="00E1468A">
        <w:t>focus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channel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energies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service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Cause,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promote</w:t>
      </w:r>
      <w:r w:rsidR="00C31877" w:rsidRPr="00E1468A">
        <w:t xml:space="preserve"> </w:t>
      </w:r>
      <w:r w:rsidRPr="00E1468A">
        <w:t>systematic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depends,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extent,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degree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instruments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employ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responsive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reality,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demands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local</w:t>
      </w:r>
      <w:r w:rsidR="00C31877" w:rsidRPr="00E1468A">
        <w:t xml:space="preserve"> </w:t>
      </w:r>
      <w:r w:rsidRPr="00E1468A">
        <w:t>communities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serve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society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operate.</w:t>
      </w:r>
    </w:p>
    <w:p w14:paraId="0B38F2E6" w14:textId="77777777" w:rsidR="009F1FE3" w:rsidRPr="00E1468A" w:rsidRDefault="009F1FE3" w:rsidP="00154A06"/>
    <w:p w14:paraId="39D3F3D7" w14:textId="4FF672DF" w:rsidR="00144365" w:rsidRPr="00E1468A" w:rsidRDefault="009F1FE3" w:rsidP="00154A06">
      <w:r w:rsidRPr="00E1468A">
        <w:t>In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connection,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instructed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provide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word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warning</w:t>
      </w:r>
      <w:r w:rsidR="00BA0CC2" w:rsidRPr="00E1468A">
        <w:t>: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technology</w:t>
      </w:r>
      <w:r w:rsidR="00C31877" w:rsidRPr="00E1468A">
        <w:t xml:space="preserve"> </w:t>
      </w:r>
      <w:r w:rsidRPr="00E1468A">
        <w:t>will,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course,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imperative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effective</w:t>
      </w:r>
      <w:r w:rsidR="00C31877" w:rsidRPr="00E1468A">
        <w:t xml:space="preserve"> </w:t>
      </w:r>
      <w:r w:rsidRPr="00E1468A">
        <w:t>systems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instruments</w:t>
      </w:r>
      <w:r w:rsidR="00C31877" w:rsidRPr="00E1468A">
        <w:t xml:space="preserve"> </w:t>
      </w:r>
      <w:r w:rsidRPr="00E1468A">
        <w:t>…;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allowed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define</w:t>
      </w:r>
      <w:r w:rsidR="00C31877" w:rsidRPr="00E1468A">
        <w:t xml:space="preserve"> </w:t>
      </w:r>
      <w:r w:rsidRPr="00E1468A">
        <w:t>needs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dictate</w:t>
      </w:r>
      <w:r w:rsidR="00C31877" w:rsidRPr="00E1468A">
        <w:t xml:space="preserve"> </w:t>
      </w:r>
      <w:r w:rsidRPr="00E1468A">
        <w:t>action.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50"/>
      </w:r>
    </w:p>
    <w:p w14:paraId="0A474DC4" w14:textId="133E51AE" w:rsidR="00144365" w:rsidRPr="00E1468A" w:rsidRDefault="00144365" w:rsidP="00154A06"/>
    <w:p w14:paraId="18241671" w14:textId="77777777" w:rsidR="00BA0CC0" w:rsidRPr="00E1468A" w:rsidRDefault="00BA0CC0" w:rsidP="00154A06">
      <w:r w:rsidRPr="00E1468A">
        <w:t>251</w:t>
      </w:r>
    </w:p>
    <w:p w14:paraId="20353181" w14:textId="476CA87F" w:rsidR="009F1FE3" w:rsidRPr="00E1468A" w:rsidRDefault="009F1FE3" w:rsidP="00154A06"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no</w:t>
      </w:r>
      <w:r w:rsidR="00C31877" w:rsidRPr="00E1468A">
        <w:t xml:space="preserve"> </w:t>
      </w:r>
      <w:r w:rsidRPr="00E1468A">
        <w:t>doubt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technologies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valuable</w:t>
      </w:r>
      <w:r w:rsidR="00C31877" w:rsidRPr="00E1468A">
        <w:t xml:space="preserve"> </w:t>
      </w:r>
      <w:r w:rsidRPr="00E1468A">
        <w:t>instruments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great</w:t>
      </w:r>
      <w:r w:rsidR="00C31877" w:rsidRPr="00E1468A">
        <w:t xml:space="preserve"> </w:t>
      </w:r>
      <w:r w:rsidRPr="00E1468A">
        <w:t>enterprise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building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prosperous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Surely,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individual</w:t>
      </w:r>
      <w:r w:rsidR="00C31877" w:rsidRPr="00E1468A">
        <w:t xml:space="preserve"> </w:t>
      </w:r>
      <w:r w:rsidRPr="00E1468A">
        <w:t>committed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rural</w:t>
      </w:r>
      <w:r w:rsidR="00C31877" w:rsidRPr="00E1468A">
        <w:t xml:space="preserve"> </w:t>
      </w:r>
      <w:r w:rsidRPr="00E1468A">
        <w:t>development,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aware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potentially</w:t>
      </w:r>
      <w:r w:rsidR="00C31877" w:rsidRPr="00E1468A">
        <w:t xml:space="preserve"> </w:t>
      </w:r>
      <w:r w:rsidRPr="00E1468A">
        <w:t>destructive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unleashed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naïve</w:t>
      </w:r>
      <w:r w:rsidR="00C31877" w:rsidRPr="00E1468A">
        <w:t xml:space="preserve"> </w:t>
      </w:r>
      <w:r w:rsidRPr="00E1468A">
        <w:t>implementation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technology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name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modernity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globalization</w:t>
      </w:r>
      <w:r w:rsidR="00BA0CC2" w:rsidRPr="00E1468A">
        <w:t>.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introduction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agricultural</w:t>
      </w:r>
      <w:r w:rsidR="00C31877" w:rsidRPr="00E1468A">
        <w:t xml:space="preserve"> </w:t>
      </w:r>
      <w:r w:rsidRPr="00E1468A">
        <w:t>practice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monoculture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rural</w:t>
      </w:r>
      <w:r w:rsidR="00C31877" w:rsidRPr="00E1468A">
        <w:t xml:space="preserve"> </w:t>
      </w:r>
      <w:r w:rsidRPr="00E1468A">
        <w:t>areas,</w:t>
      </w:r>
      <w:r w:rsidR="00C31877" w:rsidRPr="00E1468A">
        <w:t xml:space="preserve"> </w:t>
      </w:r>
      <w:r w:rsidRPr="00E1468A">
        <w:t>intended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increase</w:t>
      </w:r>
      <w:r w:rsidR="00C31877" w:rsidRPr="00E1468A">
        <w:t xml:space="preserve"> </w:t>
      </w:r>
      <w:r w:rsidRPr="00E1468A">
        <w:t>efficiency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yield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small</w:t>
      </w:r>
      <w:r w:rsidR="00C31877" w:rsidRPr="00E1468A">
        <w:t xml:space="preserve"> </w:t>
      </w:r>
      <w:r w:rsidRPr="00E1468A">
        <w:t>landowners,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instances</w:t>
      </w:r>
      <w:r w:rsidR="00C31877" w:rsidRPr="00E1468A">
        <w:t xml:space="preserve"> </w:t>
      </w:r>
      <w:r w:rsidRPr="00E1468A">
        <w:t>actually</w:t>
      </w:r>
      <w:r w:rsidR="00C31877" w:rsidRPr="00E1468A">
        <w:t xml:space="preserve"> </w:t>
      </w:r>
      <w:r w:rsidRPr="00E1468A">
        <w:t>cost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land;</w:t>
      </w:r>
      <w:r w:rsidR="00C31877" w:rsidRPr="00E1468A">
        <w:t xml:space="preserve"> </w:t>
      </w:r>
      <w:r w:rsidRPr="00E1468A">
        <w:t>even</w:t>
      </w:r>
      <w:r w:rsidR="00C31877" w:rsidRPr="00E1468A">
        <w:t xml:space="preserve"> </w:t>
      </w:r>
      <w:r w:rsidRPr="00E1468A">
        <w:t>if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ultimately,</w:t>
      </w:r>
      <w:r w:rsidR="00C31877" w:rsidRPr="00E1468A">
        <w:t xml:space="preserve"> </w:t>
      </w:r>
      <w:r w:rsidRPr="00E1468A">
        <w:t>merit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moving</w:t>
      </w:r>
      <w:r w:rsidR="00C31877" w:rsidRPr="00E1468A">
        <w:t xml:space="preserve"> </w:t>
      </w:r>
      <w:r w:rsidRPr="00E1468A">
        <w:t>toward</w:t>
      </w:r>
      <w:r w:rsidR="00C31877" w:rsidRPr="00E1468A">
        <w:t xml:space="preserve"> </w:t>
      </w:r>
      <w:r w:rsidRPr="00E1468A">
        <w:t>modern</w:t>
      </w:r>
      <w:r w:rsidR="00C31877" w:rsidRPr="00E1468A">
        <w:t xml:space="preserve"> </w:t>
      </w:r>
      <w:r w:rsidRPr="00E1468A">
        <w:t>agricultural</w:t>
      </w:r>
      <w:r w:rsidR="00C31877" w:rsidRPr="00E1468A">
        <w:t xml:space="preserve"> </w:t>
      </w:r>
      <w:r w:rsidRPr="00E1468A">
        <w:t>practices,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cannot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blind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tremendous</w:t>
      </w:r>
      <w:r w:rsidR="00C31877" w:rsidRPr="00E1468A">
        <w:t xml:space="preserve"> </w:t>
      </w:r>
      <w:r w:rsidRPr="00E1468A">
        <w:t>cost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suffering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occur,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might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mitigated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change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approach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statement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letter</w:t>
      </w:r>
      <w:r w:rsidR="00C31877" w:rsidRPr="00E1468A">
        <w:t xml:space="preserve"> </w:t>
      </w:r>
      <w:r w:rsidRPr="00E1468A">
        <w:t>was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reference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negative</w:t>
      </w:r>
      <w:r w:rsidR="00C31877" w:rsidRPr="00E1468A">
        <w:t xml:space="preserve"> </w:t>
      </w:r>
      <w:r w:rsidRPr="00E1468A">
        <w:t>tendencies,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general</w:t>
      </w:r>
      <w:r w:rsidR="00C31877" w:rsidRPr="00E1468A">
        <w:t xml:space="preserve"> </w:t>
      </w:r>
      <w:r w:rsidRPr="00E1468A">
        <w:t>condemnation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technological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progress,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upheld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Faith….</w:t>
      </w:r>
    </w:p>
    <w:p w14:paraId="6C7F0CA7" w14:textId="77777777" w:rsidR="009F1FE3" w:rsidRPr="00E1468A" w:rsidRDefault="009F1FE3" w:rsidP="00154A06"/>
    <w:p w14:paraId="4752ED7D" w14:textId="18152908" w:rsidR="00144365" w:rsidRPr="00E1468A" w:rsidRDefault="009F1FE3" w:rsidP="00154A06">
      <w:r w:rsidRPr="00E1468A">
        <w:t>Bahá’ís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projects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economic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recognize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benefits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pitfalls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technology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key</w:t>
      </w:r>
      <w:r w:rsidR="00C31877" w:rsidRPr="00E1468A">
        <w:t xml:space="preserve"> </w:t>
      </w:r>
      <w:r w:rsidRPr="00E1468A">
        <w:t>question</w:t>
      </w:r>
      <w:r w:rsidR="00C31877" w:rsidRPr="00E1468A">
        <w:t xml:space="preserve"> </w:t>
      </w:r>
      <w:r w:rsidRPr="00E1468A">
        <w:t>is,</w:t>
      </w:r>
      <w:r w:rsidR="00C31877" w:rsidRPr="00E1468A">
        <w:t xml:space="preserve"> </w:t>
      </w:r>
      <w:r w:rsidRPr="00E1468A">
        <w:t>therefore,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whether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technology,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how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it</w:t>
      </w:r>
      <w:r w:rsidR="00BA0CC2" w:rsidRPr="00E1468A">
        <w:t>.</w:t>
      </w:r>
      <w:r w:rsidR="00C31877" w:rsidRPr="00E1468A">
        <w:t xml:space="preserve"> </w:t>
      </w:r>
      <w:r w:rsidRPr="00E1468A">
        <w:t>Approaches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centred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donation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goods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services,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characteristic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well-intentioned</w:t>
      </w:r>
      <w:r w:rsidR="00C31877" w:rsidRPr="00E1468A">
        <w:t xml:space="preserve"> </w:t>
      </w:r>
      <w:r w:rsidRPr="00E1468A">
        <w:t>traditional</w:t>
      </w:r>
      <w:r w:rsidR="00C31877" w:rsidRPr="00E1468A">
        <w:t xml:space="preserve"> </w:t>
      </w:r>
      <w:r w:rsidRPr="00E1468A">
        <w:t>religious</w:t>
      </w:r>
      <w:r w:rsidR="00C31877" w:rsidRPr="00E1468A">
        <w:t xml:space="preserve"> </w:t>
      </w:r>
      <w:r w:rsidRPr="00E1468A">
        <w:t>charity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programs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welfare</w:t>
      </w:r>
      <w:r w:rsidR="00C31877" w:rsidRPr="00E1468A">
        <w:t xml:space="preserve"> </w:t>
      </w:r>
      <w:r w:rsidRPr="00E1468A">
        <w:t>state,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known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have</w:t>
      </w:r>
      <w:r w:rsidR="00C31877" w:rsidRPr="00E1468A">
        <w:t xml:space="preserve"> </w:t>
      </w:r>
      <w:r w:rsidRPr="00E1468A">
        <w:t>debilitating</w:t>
      </w:r>
      <w:r w:rsidR="00C31877" w:rsidRPr="00E1468A">
        <w:t xml:space="preserve"> </w:t>
      </w:r>
      <w:r w:rsidRPr="00E1468A">
        <w:t>effects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initial</w:t>
      </w:r>
      <w:r w:rsidR="00C31877" w:rsidRPr="00E1468A">
        <w:t xml:space="preserve"> </w:t>
      </w:r>
      <w:r w:rsidRPr="00E1468A">
        <w:t>allure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promised</w:t>
      </w:r>
      <w:r w:rsidR="00C31877" w:rsidRPr="00E1468A">
        <w:t xml:space="preserve"> </w:t>
      </w:r>
      <w:r w:rsidRPr="00E1468A">
        <w:t>technologies</w:t>
      </w:r>
      <w:r w:rsidR="00C31877" w:rsidRPr="00E1468A">
        <w:t xml:space="preserve"> </w:t>
      </w:r>
      <w:r w:rsidRPr="00E1468A">
        <w:t>often</w:t>
      </w:r>
      <w:r w:rsidR="00C31877" w:rsidRPr="00E1468A">
        <w:t xml:space="preserve"> </w:t>
      </w:r>
      <w:r w:rsidRPr="00E1468A">
        <w:t>proves</w:t>
      </w:r>
      <w:r w:rsidR="00C31877" w:rsidRPr="00E1468A">
        <w:t xml:space="preserve"> </w:t>
      </w:r>
      <w:r w:rsidRPr="00E1468A">
        <w:t>ephemeral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phenomenon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phrase</w:t>
      </w:r>
      <w:r w:rsidR="00C31877" w:rsidRPr="00E1468A">
        <w:t xml:space="preserve"> </w:t>
      </w:r>
      <w:r w:rsidRPr="00E1468A">
        <w:t>“technologies</w:t>
      </w:r>
      <w:r w:rsidR="00C31877" w:rsidRPr="00E1468A">
        <w:t xml:space="preserve"> </w:t>
      </w:r>
      <w:r w:rsidRPr="00E1468A">
        <w:t>deceptively</w:t>
      </w:r>
      <w:r w:rsidR="00C31877" w:rsidRPr="00E1468A">
        <w:t xml:space="preserve"> </w:t>
      </w:r>
      <w:r w:rsidRPr="00E1468A">
        <w:t>packaged”</w:t>
      </w:r>
      <w:r w:rsidR="00C31877" w:rsidRPr="00E1468A">
        <w:t xml:space="preserve"> </w:t>
      </w:r>
      <w:r w:rsidRPr="00E1468A">
        <w:t>refers</w:t>
      </w:r>
      <w:r w:rsidR="00BA0CC2" w:rsidRPr="00E1468A">
        <w:t>.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hoped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field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weigh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technical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social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involved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bring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bear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profound</w:t>
      </w:r>
      <w:r w:rsidR="00C31877" w:rsidRPr="00E1468A">
        <w:t xml:space="preserve"> </w:t>
      </w:r>
      <w:r w:rsidRPr="00E1468A">
        <w:t>understanding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science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religion,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contribute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sound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avoids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extremes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blind</w:t>
      </w:r>
      <w:r w:rsidR="00C31877" w:rsidRPr="00E1468A">
        <w:t xml:space="preserve"> </w:t>
      </w:r>
      <w:r w:rsidRPr="00E1468A">
        <w:t>faith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materialism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romantic</w:t>
      </w:r>
      <w:r w:rsidR="00C31877" w:rsidRPr="00E1468A">
        <w:t xml:space="preserve"> </w:t>
      </w:r>
      <w:r w:rsidRPr="00E1468A">
        <w:t>attachment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tradition.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51"/>
      </w:r>
    </w:p>
    <w:p w14:paraId="6A4F4313" w14:textId="536DA4A8" w:rsidR="00144365" w:rsidRPr="00E1468A" w:rsidRDefault="00144365" w:rsidP="00154A06"/>
    <w:p w14:paraId="398DD788" w14:textId="77777777" w:rsidR="00BA0CC0" w:rsidRPr="00E1468A" w:rsidRDefault="00BA0CC0" w:rsidP="00154A06">
      <w:r w:rsidRPr="00E1468A">
        <w:t>252</w:t>
      </w:r>
    </w:p>
    <w:p w14:paraId="5550371A" w14:textId="39C503D3" w:rsidR="009F1FE3" w:rsidRPr="00E1468A" w:rsidRDefault="009F1FE3" w:rsidP="00154A06">
      <w:r w:rsidRPr="00E1468A">
        <w:t>As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know,</w:t>
      </w:r>
      <w:r w:rsidR="00C31877" w:rsidRPr="00E1468A">
        <w:t xml:space="preserve"> </w:t>
      </w:r>
      <w:r w:rsidRPr="00E1468A">
        <w:t>technological</w:t>
      </w:r>
      <w:r w:rsidR="00C31877" w:rsidRPr="00E1468A">
        <w:t xml:space="preserve"> </w:t>
      </w:r>
      <w:r w:rsidRPr="00E1468A">
        <w:t>advancement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integral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emergence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global</w:t>
      </w:r>
      <w:r w:rsidR="00C31877" w:rsidRPr="00E1468A">
        <w:t xml:space="preserve"> </w:t>
      </w:r>
      <w:r w:rsidRPr="00E1468A">
        <w:t>civilization</w:t>
      </w:r>
      <w:r w:rsidR="00BA0CC2" w:rsidRPr="00E1468A">
        <w:t>.</w:t>
      </w:r>
      <w:r w:rsidR="00C31877" w:rsidRPr="00E1468A">
        <w:t xml:space="preserve"> </w:t>
      </w:r>
      <w:r w:rsidRPr="00E1468A">
        <w:t>Indeed,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Internet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manifestation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development</w:t>
      </w:r>
      <w:r w:rsidR="00C31877" w:rsidRPr="00E1468A">
        <w:t xml:space="preserve"> </w:t>
      </w:r>
      <w:r w:rsidRPr="00E1468A">
        <w:t>anticipated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Guardian</w:t>
      </w:r>
      <w:r w:rsidR="00C31877" w:rsidRPr="00E1468A">
        <w:t xml:space="preserve"> </w:t>
      </w:r>
      <w:r w:rsidRPr="00E1468A">
        <w:t>when,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describing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characteristics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unified</w:t>
      </w:r>
      <w:r w:rsidR="00C31877" w:rsidRPr="00E1468A">
        <w:t xml:space="preserve"> </w:t>
      </w:r>
      <w:r w:rsidRPr="00E1468A">
        <w:t>humanity,</w:t>
      </w:r>
      <w:r w:rsidR="00C31877" w:rsidRPr="00E1468A">
        <w:t xml:space="preserve"> </w:t>
      </w:r>
      <w:r w:rsidRPr="00E1468A">
        <w:t>he</w:t>
      </w:r>
      <w:r w:rsidR="00C31877" w:rsidRPr="00E1468A">
        <w:t xml:space="preserve"> </w:t>
      </w:r>
      <w:r w:rsidRPr="00E1468A">
        <w:t>foresaw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“mechanism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inter-communication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devised,</w:t>
      </w:r>
      <w:r w:rsidR="00C31877" w:rsidRPr="00E1468A">
        <w:t xml:space="preserve"> </w:t>
      </w:r>
      <w:r w:rsidRPr="00E1468A">
        <w:t>embracing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whole</w:t>
      </w:r>
      <w:r w:rsidR="00C31877" w:rsidRPr="00E1468A">
        <w:t xml:space="preserve"> </w:t>
      </w:r>
      <w:r w:rsidRPr="00E1468A">
        <w:t>planet,</w:t>
      </w:r>
      <w:r w:rsidR="00C31877" w:rsidRPr="00E1468A">
        <w:t xml:space="preserve"> </w:t>
      </w:r>
      <w:r w:rsidRPr="00E1468A">
        <w:t>freed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hindrances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restrictions,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functioning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marvellous</w:t>
      </w:r>
      <w:r w:rsidR="00C31877" w:rsidRPr="00E1468A">
        <w:t xml:space="preserve"> </w:t>
      </w:r>
      <w:r w:rsidRPr="00E1468A">
        <w:t>swiftness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perfect</w:t>
      </w:r>
      <w:r w:rsidR="00C31877" w:rsidRPr="00E1468A">
        <w:t xml:space="preserve"> </w:t>
      </w:r>
      <w:r w:rsidRPr="00E1468A">
        <w:t>regularity.”</w:t>
      </w:r>
      <w:r w:rsidR="00C31877" w:rsidRPr="00E1468A">
        <w:t xml:space="preserve">  </w:t>
      </w:r>
      <w:r w:rsidRPr="00E1468A">
        <w:t>Yet,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utilize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Internet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manner</w:t>
      </w:r>
      <w:r w:rsidR="00C31877" w:rsidRPr="00E1468A">
        <w:t xml:space="preserve"> </w:t>
      </w:r>
      <w:r w:rsidRPr="00E1468A">
        <w:t>conducive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material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progress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immense</w:t>
      </w:r>
      <w:r w:rsidR="00C31877" w:rsidRPr="00E1468A">
        <w:t xml:space="preserve"> </w:t>
      </w:r>
      <w:r w:rsidRPr="00E1468A">
        <w:t>challenge.</w:t>
      </w:r>
    </w:p>
    <w:p w14:paraId="7DCD259C" w14:textId="77777777" w:rsidR="009F1FE3" w:rsidRPr="00E1468A" w:rsidRDefault="009F1FE3" w:rsidP="00154A06"/>
    <w:p w14:paraId="4228DF96" w14:textId="27966EBD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However,</w:t>
      </w:r>
      <w:r w:rsidR="00C31877" w:rsidRPr="00E1468A">
        <w:t xml:space="preserve"> </w:t>
      </w:r>
      <w:r w:rsidRPr="00E1468A">
        <w:t>given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Internet</w:t>
      </w:r>
      <w:r w:rsidR="00C31877" w:rsidRPr="00E1468A">
        <w:t xml:space="preserve"> </w:t>
      </w:r>
      <w:r w:rsidRPr="00E1468A">
        <w:t>allows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instantaneous</w:t>
      </w:r>
      <w:r w:rsidR="00C31877" w:rsidRPr="00E1468A">
        <w:t xml:space="preserve"> </w:t>
      </w:r>
      <w:r w:rsidRPr="00E1468A">
        <w:t>dissemination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content</w:t>
      </w:r>
      <w:r w:rsidR="00C31877" w:rsidRPr="00E1468A">
        <w:t xml:space="preserve"> </w:t>
      </w:r>
      <w:r w:rsidRPr="00E1468A">
        <w:t>among</w:t>
      </w:r>
      <w:r w:rsidR="00C31877" w:rsidRPr="00E1468A">
        <w:t xml:space="preserve"> </w:t>
      </w:r>
      <w:r w:rsidRPr="00E1468A">
        <w:t>growing</w:t>
      </w:r>
      <w:r w:rsidR="00C31877" w:rsidRPr="00E1468A">
        <w:t xml:space="preserve"> </w:t>
      </w:r>
      <w:r w:rsidRPr="00E1468A">
        <w:t>multitudes,</w:t>
      </w:r>
      <w:r w:rsidR="00C31877" w:rsidRPr="00E1468A">
        <w:t xml:space="preserve"> </w:t>
      </w:r>
      <w:r w:rsidRPr="00E1468A">
        <w:t>wisdom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self-discipline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required</w:t>
      </w:r>
      <w:r w:rsidR="00C31877" w:rsidRPr="00E1468A">
        <w:t xml:space="preserve"> </w:t>
      </w:r>
      <w:r w:rsidRPr="00E1468A">
        <w:t>lest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significance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dignity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become</w:t>
      </w:r>
      <w:r w:rsidR="00C31877" w:rsidRPr="00E1468A">
        <w:t xml:space="preserve"> </w:t>
      </w:r>
      <w:r w:rsidRPr="00E1468A">
        <w:t>compromised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unbecoming,</w:t>
      </w:r>
      <w:r w:rsidR="00C31877" w:rsidRPr="00E1468A">
        <w:t xml:space="preserve"> </w:t>
      </w:r>
      <w:r w:rsidRPr="00E1468A">
        <w:t>inaccurate,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trivialized</w:t>
      </w:r>
      <w:r w:rsidR="00C31877" w:rsidRPr="00E1468A">
        <w:t xml:space="preserve"> </w:t>
      </w:r>
      <w:r w:rsidRPr="00E1468A">
        <w:t>presentation….</w:t>
      </w:r>
    </w:p>
    <w:p w14:paraId="35165888" w14:textId="77777777" w:rsidR="009F1FE3" w:rsidRPr="00E1468A" w:rsidRDefault="009F1FE3" w:rsidP="00154A06"/>
    <w:p w14:paraId="354F277C" w14:textId="30843B3B" w:rsidR="009F1FE3" w:rsidRPr="00E1468A" w:rsidRDefault="009F1FE3" w:rsidP="00154A06">
      <w:r w:rsidRPr="00E1468A">
        <w:t>…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example,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may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beneficial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reflect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nature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form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core</w:t>
      </w:r>
      <w:r w:rsidR="00C31877" w:rsidRPr="00E1468A">
        <w:t xml:space="preserve"> </w:t>
      </w:r>
      <w:r w:rsidRPr="00E1468A">
        <w:t>activities,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context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experience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cluster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region,</w:t>
      </w:r>
      <w:r w:rsidR="00C31877" w:rsidRPr="00E1468A">
        <w:t xml:space="preserve"> </w:t>
      </w:r>
      <w:r w:rsidRPr="00E1468A">
        <w:t>certain</w:t>
      </w:r>
      <w:r w:rsidR="00C31877" w:rsidRPr="00E1468A">
        <w:t xml:space="preserve"> </w:t>
      </w:r>
      <w:r w:rsidRPr="00E1468A">
        <w:t>problems</w:t>
      </w:r>
      <w:r w:rsidR="00C31877" w:rsidRPr="00E1468A">
        <w:t xml:space="preserve"> </w:t>
      </w:r>
      <w:r w:rsidRPr="00E1468A">
        <w:t>arise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attempting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create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site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aims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speak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Bahá’ís</w:t>
      </w:r>
      <w:r w:rsidR="00C31877" w:rsidRPr="00E1468A">
        <w:t xml:space="preserve"> </w:t>
      </w:r>
      <w:r w:rsidRPr="00E1468A">
        <w:t>worldwide</w:t>
      </w:r>
      <w:r w:rsidR="00C31877" w:rsidRPr="00E1468A">
        <w:t xml:space="preserve"> </w:t>
      </w:r>
      <w:r w:rsidRPr="00E1468A">
        <w:t>about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subject</w:t>
      </w:r>
      <w:r w:rsidR="00BA0CC2" w:rsidRPr="00E1468A">
        <w:t>.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approach</w:t>
      </w:r>
      <w:r w:rsidR="00C31877" w:rsidRPr="00E1468A">
        <w:t xml:space="preserve"> </w:t>
      </w:r>
      <w:r w:rsidRPr="00E1468A">
        <w:t>could</w:t>
      </w:r>
      <w:r w:rsidR="00C31877" w:rsidRPr="00E1468A">
        <w:t xml:space="preserve"> </w:t>
      </w:r>
      <w:r w:rsidRPr="00E1468A">
        <w:t>lead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cultural</w:t>
      </w:r>
      <w:r w:rsidR="00C31877" w:rsidRPr="00E1468A">
        <w:t xml:space="preserve"> </w:t>
      </w:r>
      <w:r w:rsidRPr="00E1468A">
        <w:t>norms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values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particular</w:t>
      </w:r>
      <w:r w:rsidR="00C31877" w:rsidRPr="00E1468A">
        <w:t xml:space="preserve"> </w:t>
      </w:r>
      <w:r w:rsidRPr="00E1468A">
        <w:t>population</w:t>
      </w:r>
      <w:r w:rsidR="00C31877" w:rsidRPr="00E1468A">
        <w:t xml:space="preserve"> </w:t>
      </w:r>
      <w:r w:rsidRPr="00E1468A">
        <w:t>being</w:t>
      </w:r>
      <w:r w:rsidR="00C31877" w:rsidRPr="00E1468A">
        <w:t xml:space="preserve"> </w:t>
      </w:r>
      <w:r w:rsidRPr="00E1468A">
        <w:t>promoted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universal</w:t>
      </w:r>
      <w:r w:rsidR="00C31877" w:rsidRPr="00E1468A">
        <w:t xml:space="preserve"> </w:t>
      </w:r>
      <w:r w:rsidRPr="00E1468A">
        <w:t>audience—a</w:t>
      </w:r>
      <w:r w:rsidR="00C31877" w:rsidRPr="00E1468A">
        <w:t xml:space="preserve"> </w:t>
      </w:r>
      <w:r w:rsidRPr="00E1468A">
        <w:t>pattern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too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today</w:t>
      </w:r>
      <w:r w:rsidR="00BA0CC2" w:rsidRPr="00E1468A">
        <w:t>.</w:t>
      </w:r>
      <w:r w:rsidR="00C31877" w:rsidRPr="00E1468A">
        <w:t xml:space="preserve"> </w:t>
      </w:r>
      <w:r w:rsidRPr="00E1468A">
        <w:t>There</w:t>
      </w:r>
      <w:r w:rsidR="00C31877" w:rsidRPr="00E1468A">
        <w:t xml:space="preserve"> </w:t>
      </w:r>
      <w:r w:rsidRPr="00E1468A">
        <w:t>is</w:t>
      </w:r>
      <w:r w:rsidR="00C31877" w:rsidRPr="00E1468A">
        <w:t xml:space="preserve"> </w:t>
      </w:r>
      <w:r w:rsidRPr="00E1468A">
        <w:t>also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danger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exerting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unintended</w:t>
      </w:r>
      <w:r w:rsidR="00C31877" w:rsidRPr="00E1468A">
        <w:t xml:space="preserve"> </w:t>
      </w:r>
      <w:r w:rsidRPr="00E1468A">
        <w:t>influence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process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learning</w:t>
      </w:r>
      <w:r w:rsidR="00C31877" w:rsidRPr="00E1468A">
        <w:t xml:space="preserve"> </w:t>
      </w:r>
      <w:r w:rsidRPr="00E1468A">
        <w:t>unfolding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grassroots,</w:t>
      </w:r>
      <w:r w:rsidR="00C31877" w:rsidRPr="00E1468A">
        <w:t xml:space="preserve"> </w:t>
      </w:r>
      <w:r w:rsidRPr="00E1468A">
        <w:t>where</w:t>
      </w:r>
      <w:r w:rsidR="00C31877" w:rsidRPr="00E1468A">
        <w:t xml:space="preserve"> </w:t>
      </w:r>
      <w:r w:rsidRPr="00E1468A">
        <w:t>individuals,</w:t>
      </w:r>
      <w:r w:rsidR="00C31877" w:rsidRPr="00E1468A">
        <w:t xml:space="preserve"> </w:t>
      </w:r>
      <w:r w:rsidRPr="00E1468A">
        <w:t>communities,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institutions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acting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protagonists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own</w:t>
      </w:r>
      <w:r w:rsidR="00C31877" w:rsidRPr="00E1468A">
        <w:t xml:space="preserve"> </w:t>
      </w:r>
      <w:r w:rsidRPr="00E1468A">
        <w:t>growth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development</w:t>
      </w:r>
      <w:r w:rsidR="00BA0CC2" w:rsidRPr="00E1468A">
        <w:t>.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perspectives</w:t>
      </w:r>
      <w:r w:rsidR="00C31877" w:rsidRPr="00E1468A">
        <w:t xml:space="preserve"> </w:t>
      </w:r>
      <w:r w:rsidRPr="00E1468A">
        <w:t>offered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following</w:t>
      </w:r>
      <w:r w:rsidR="00C31877" w:rsidRPr="00E1468A">
        <w:t xml:space="preserve"> </w:t>
      </w:r>
      <w:r w:rsidRPr="00E1468A">
        <w:t>extract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message</w:t>
      </w:r>
      <w:r w:rsidR="00C31877" w:rsidRPr="00E1468A">
        <w:t xml:space="preserve"> </w:t>
      </w:r>
      <w:r w:rsidRPr="00E1468A">
        <w:t>dated</w:t>
      </w:r>
      <w:r w:rsidR="00C31877" w:rsidRPr="00E1468A">
        <w:t xml:space="preserve"> </w:t>
      </w:r>
      <w:r w:rsidRPr="00E1468A">
        <w:t>12</w:t>
      </w:r>
      <w:r w:rsidR="00C31877" w:rsidRPr="00E1468A">
        <w:t xml:space="preserve"> </w:t>
      </w:r>
      <w:r w:rsidRPr="00E1468A">
        <w:t>December</w:t>
      </w:r>
      <w:r w:rsidR="00C31877" w:rsidRPr="00E1468A">
        <w:t xml:space="preserve"> </w:t>
      </w:r>
      <w:r w:rsidRPr="00E1468A">
        <w:t>2011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all</w:t>
      </w:r>
      <w:r w:rsidR="00C31877" w:rsidRPr="00E1468A">
        <w:t xml:space="preserve"> </w:t>
      </w:r>
      <w:r w:rsidRPr="00E1468A">
        <w:t>National</w:t>
      </w:r>
      <w:r w:rsidR="00C31877" w:rsidRPr="00E1468A">
        <w:t xml:space="preserve"> </w:t>
      </w:r>
      <w:r w:rsidRPr="00E1468A">
        <w:t>Spiritual</w:t>
      </w:r>
      <w:r w:rsidR="00C31877" w:rsidRPr="00E1468A">
        <w:t xml:space="preserve"> </w:t>
      </w:r>
      <w:r w:rsidRPr="00E1468A">
        <w:t>Assemblies—although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specific</w:t>
      </w:r>
      <w:r w:rsidR="00C31877" w:rsidRPr="00E1468A">
        <w:t xml:space="preserve"> </w:t>
      </w:r>
      <w:r w:rsidRPr="00E1468A">
        <w:t>context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artistic</w:t>
      </w:r>
      <w:r w:rsidR="00C31877" w:rsidRPr="00E1468A">
        <w:t xml:space="preserve"> </w:t>
      </w:r>
      <w:r w:rsidRPr="00E1468A">
        <w:t>endeavours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supplementary</w:t>
      </w:r>
      <w:r w:rsidR="00C31877" w:rsidRPr="00E1468A">
        <w:t xml:space="preserve"> </w:t>
      </w:r>
      <w:r w:rsidRPr="00E1468A">
        <w:t>educational</w:t>
      </w:r>
      <w:r w:rsidR="00C31877" w:rsidRPr="00E1468A">
        <w:t xml:space="preserve"> </w:t>
      </w:r>
      <w:r w:rsidRPr="00E1468A">
        <w:t>materials—are</w:t>
      </w:r>
      <w:r w:rsidR="00C31877" w:rsidRPr="00E1468A">
        <w:t xml:space="preserve"> </w:t>
      </w:r>
      <w:r w:rsidRPr="00E1468A">
        <w:t>especially</w:t>
      </w:r>
      <w:r w:rsidR="00C31877" w:rsidRPr="00E1468A">
        <w:t xml:space="preserve"> </w:t>
      </w:r>
      <w:r w:rsidRPr="00E1468A">
        <w:t>relevant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aspects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mentioned</w:t>
      </w:r>
      <w:r w:rsidR="00C31877" w:rsidRPr="00E1468A">
        <w:t xml:space="preserve"> </w:t>
      </w:r>
      <w:r w:rsidRPr="00E1468A">
        <w:t>above:</w:t>
      </w:r>
    </w:p>
    <w:p w14:paraId="38AA7DDD" w14:textId="77777777" w:rsidR="009F1FE3" w:rsidRPr="00E1468A" w:rsidRDefault="009F1FE3" w:rsidP="00154A06"/>
    <w:p w14:paraId="6F22AB1E" w14:textId="73EB4F71" w:rsidR="00144365" w:rsidRPr="00E1468A" w:rsidRDefault="009F1FE3" w:rsidP="006D4F5F">
      <w:pPr>
        <w:ind w:left="567" w:right="560"/>
      </w:pPr>
      <w:r w:rsidRPr="00E1468A">
        <w:t>Propelled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forces</w:t>
      </w:r>
      <w:r w:rsidR="00C31877" w:rsidRPr="00E1468A">
        <w:t xml:space="preserve"> </w:t>
      </w:r>
      <w:r w:rsidRPr="00E1468A">
        <w:t>generated</w:t>
      </w:r>
      <w:r w:rsidR="00C31877" w:rsidRPr="00E1468A">
        <w:t xml:space="preserve"> </w:t>
      </w:r>
      <w:r w:rsidRPr="00E1468A">
        <w:t>both</w:t>
      </w:r>
      <w:r w:rsidR="00C31877" w:rsidRPr="00E1468A">
        <w:t xml:space="preserve"> </w:t>
      </w:r>
      <w:r w:rsidRPr="00E1468A">
        <w:t>within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outside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peoples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earth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seen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moving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divergent</w:t>
      </w:r>
      <w:r w:rsidR="00C31877" w:rsidRPr="00E1468A">
        <w:t xml:space="preserve"> </w:t>
      </w:r>
      <w:r w:rsidRPr="00E1468A">
        <w:t>directions,</w:t>
      </w:r>
      <w:r w:rsidR="00C31877" w:rsidRPr="00E1468A">
        <w:t xml:space="preserve"> </w:t>
      </w:r>
      <w:r w:rsidRPr="00E1468A">
        <w:t>closer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closer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one</w:t>
      </w:r>
      <w:r w:rsidR="00C31877" w:rsidRPr="00E1468A">
        <w:t xml:space="preserve"> </w:t>
      </w:r>
      <w:r w:rsidRPr="00E1468A">
        <w:t>another,</w:t>
      </w:r>
      <w:r w:rsidR="00C31877" w:rsidRPr="00E1468A">
        <w:t xml:space="preserve"> </w:t>
      </w:r>
      <w:r w:rsidRPr="00E1468A">
        <w:t>towards</w:t>
      </w:r>
      <w:r w:rsidR="00C31877" w:rsidRPr="00E1468A">
        <w:t xml:space="preserve"> </w:t>
      </w:r>
      <w:r w:rsidRPr="00E1468A">
        <w:t>what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civilization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stupendous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character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would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futile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us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attempt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imagine</w:t>
      </w:r>
      <w:r w:rsidR="00C31877" w:rsidRPr="00E1468A">
        <w:t xml:space="preserve"> </w:t>
      </w:r>
      <w:r w:rsidRPr="00E1468A">
        <w:t>it</w:t>
      </w:r>
      <w:r w:rsidR="00C31877" w:rsidRPr="00E1468A">
        <w:t xml:space="preserve"> </w:t>
      </w:r>
      <w:r w:rsidRPr="00E1468A">
        <w:t>today</w:t>
      </w:r>
      <w:r w:rsidR="00BA0CC2" w:rsidRPr="00E1468A">
        <w:t>.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centripetal</w:t>
      </w:r>
      <w:r w:rsidR="00C31877" w:rsidRPr="00E1468A">
        <w:t xml:space="preserve"> </w:t>
      </w:r>
      <w:r w:rsidRPr="00E1468A">
        <w:t>movement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populations</w:t>
      </w:r>
      <w:r w:rsidR="00C31877" w:rsidRPr="00E1468A">
        <w:t xml:space="preserve"> </w:t>
      </w:r>
      <w:r w:rsidRPr="00E1468A">
        <w:t>accelerates</w:t>
      </w:r>
      <w:r w:rsidR="00C31877" w:rsidRPr="00E1468A">
        <w:t xml:space="preserve"> </w:t>
      </w:r>
      <w:r w:rsidRPr="00E1468A">
        <w:t>across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globe,</w:t>
      </w:r>
      <w:r w:rsidR="00C31877" w:rsidRPr="00E1468A">
        <w:t xml:space="preserve"> </w:t>
      </w:r>
      <w:r w:rsidRPr="00E1468A">
        <w:t>some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culture,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accord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teachings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Faith,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gradually</w:t>
      </w:r>
      <w:r w:rsidR="00C31877" w:rsidRPr="00E1468A">
        <w:t xml:space="preserve"> </w:t>
      </w:r>
      <w:r w:rsidRPr="00E1468A">
        <w:t>fall</w:t>
      </w:r>
      <w:r w:rsidR="00C31877" w:rsidRPr="00E1468A">
        <w:t xml:space="preserve"> </w:t>
      </w:r>
      <w:r w:rsidRPr="00E1468A">
        <w:t>away,</w:t>
      </w:r>
      <w:r w:rsidR="00C31877" w:rsidRPr="00E1468A">
        <w:t xml:space="preserve"> </w:t>
      </w:r>
      <w:r w:rsidRPr="00E1468A">
        <w:t>while</w:t>
      </w:r>
      <w:r w:rsidR="00C31877" w:rsidRPr="00E1468A">
        <w:t xml:space="preserve"> </w:t>
      </w:r>
      <w:r w:rsidRPr="00E1468A">
        <w:t>others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be</w:t>
      </w:r>
      <w:r w:rsidR="00C31877" w:rsidRPr="00E1468A">
        <w:t xml:space="preserve"> </w:t>
      </w:r>
      <w:r w:rsidRPr="00E1468A">
        <w:t>reinforced</w:t>
      </w:r>
      <w:r w:rsidR="00BA0CC2" w:rsidRPr="00E1468A">
        <w:t>.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same</w:t>
      </w:r>
      <w:r w:rsidR="00C31877" w:rsidRPr="00E1468A">
        <w:t xml:space="preserve"> </w:t>
      </w:r>
      <w:r w:rsidRPr="00E1468A">
        <w:t>token,</w:t>
      </w:r>
      <w:r w:rsidR="00C31877" w:rsidRPr="00E1468A">
        <w:t xml:space="preserve"> </w:t>
      </w:r>
      <w:r w:rsidRPr="00E1468A">
        <w:t>new</w:t>
      </w:r>
      <w:r w:rsidR="00C31877" w:rsidRPr="00E1468A">
        <w:t xml:space="preserve"> </w:t>
      </w:r>
      <w:r w:rsidRPr="00E1468A">
        <w:t>elements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evolve</w:t>
      </w:r>
      <w:r w:rsidR="00C31877" w:rsidRPr="00E1468A">
        <w:t xml:space="preserve"> </w:t>
      </w:r>
      <w:r w:rsidRPr="00E1468A">
        <w:t>over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as</w:t>
      </w:r>
      <w:r w:rsidR="00C31877" w:rsidRPr="00E1468A">
        <w:t xml:space="preserve"> </w:t>
      </w:r>
      <w:r w:rsidRPr="00E1468A">
        <w:t>people</w:t>
      </w:r>
      <w:r w:rsidR="00C31877" w:rsidRPr="00E1468A">
        <w:t xml:space="preserve"> </w:t>
      </w:r>
      <w:r w:rsidRPr="00E1468A">
        <w:t>hailing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human</w:t>
      </w:r>
      <w:r w:rsidR="00C31877" w:rsidRPr="00E1468A">
        <w:t xml:space="preserve"> </w:t>
      </w:r>
      <w:r w:rsidRPr="00E1468A">
        <w:t>group,</w:t>
      </w:r>
      <w:r w:rsidR="00C31877" w:rsidRPr="00E1468A">
        <w:t xml:space="preserve"> </w:t>
      </w:r>
      <w:r w:rsidRPr="00E1468A">
        <w:t>inspired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Revelation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Bahá’u’lláh,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patterns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action</w:t>
      </w:r>
      <w:r w:rsidR="00C31877" w:rsidRPr="00E1468A">
        <w:t xml:space="preserve"> </w:t>
      </w:r>
      <w:r w:rsidRPr="00E1468A">
        <w:t>engendered</w:t>
      </w:r>
      <w:r w:rsidR="00C31877" w:rsidRPr="00E1468A">
        <w:t xml:space="preserve"> </w:t>
      </w:r>
      <w:r w:rsidRPr="00E1468A">
        <w:t>by</w:t>
      </w:r>
      <w:r w:rsidR="00C31877" w:rsidRPr="00E1468A">
        <w:t xml:space="preserve"> </w:t>
      </w:r>
      <w:r w:rsidRPr="00E1468A">
        <w:t>His</w:t>
      </w:r>
      <w:r w:rsidR="00C31877" w:rsidRPr="00E1468A">
        <w:t xml:space="preserve"> </w:t>
      </w:r>
      <w:r w:rsidRPr="00E1468A">
        <w:t>teachings,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through</w:t>
      </w:r>
      <w:r w:rsidR="00C31877" w:rsidRPr="00E1468A">
        <w:t xml:space="preserve"> </w:t>
      </w:r>
      <w:r w:rsidRPr="00E1468A">
        <w:t>artistic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literary</w:t>
      </w:r>
      <w:r w:rsidR="00C31877" w:rsidRPr="00E1468A">
        <w:t xml:space="preserve"> </w:t>
      </w:r>
      <w:r w:rsidRPr="00E1468A">
        <w:t>works…</w:t>
      </w:r>
      <w:r w:rsidR="00BA0CC2" w:rsidRPr="00E1468A">
        <w:t>.</w:t>
      </w:r>
      <w:r w:rsidR="00C31877" w:rsidRPr="00E1468A">
        <w:t xml:space="preserve"> </w:t>
      </w:r>
      <w:r w:rsidRPr="00E1468A">
        <w:t>We</w:t>
      </w:r>
      <w:r w:rsidR="00C31877" w:rsidRPr="00E1468A">
        <w:t xml:space="preserve"> </w:t>
      </w:r>
      <w:r w:rsidRPr="00E1468A">
        <w:t>long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see,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instance,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emergence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captivating</w:t>
      </w:r>
      <w:r w:rsidR="00C31877" w:rsidRPr="00E1468A">
        <w:t xml:space="preserve"> </w:t>
      </w:r>
      <w:r w:rsidRPr="00E1468A">
        <w:t>songs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part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language,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impress</w:t>
      </w:r>
      <w:r w:rsidR="00C31877" w:rsidRPr="00E1468A">
        <w:t xml:space="preserve"> </w:t>
      </w:r>
      <w:r w:rsidRPr="00E1468A">
        <w:t>upon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young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profound</w:t>
      </w:r>
      <w:r w:rsidR="00C31877" w:rsidRPr="00E1468A">
        <w:t xml:space="preserve"> </w:t>
      </w:r>
      <w:r w:rsidRPr="00E1468A">
        <w:t>concepts</w:t>
      </w:r>
      <w:r w:rsidR="00C31877" w:rsidRPr="00E1468A">
        <w:t xml:space="preserve"> </w:t>
      </w:r>
      <w:r w:rsidRPr="00E1468A">
        <w:t>enshrined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teachings</w:t>
      </w:r>
      <w:r w:rsidR="00BA0CC2" w:rsidRPr="00E1468A">
        <w:t>.</w:t>
      </w:r>
      <w:r w:rsidR="00C31877" w:rsidRPr="00E1468A">
        <w:t xml:space="preserve"> </w:t>
      </w:r>
      <w:r w:rsidRPr="00E1468A">
        <w:t>Yet</w:t>
      </w:r>
      <w:r w:rsidR="00C31877" w:rsidRPr="00E1468A">
        <w:t xml:space="preserve"> </w:t>
      </w:r>
      <w:r w:rsidRPr="00E1468A">
        <w:t>such</w:t>
      </w:r>
      <w:r w:rsidR="00C31877" w:rsidRPr="00E1468A">
        <w:t xml:space="preserve"> </w:t>
      </w:r>
      <w:r w:rsidRPr="00E1468A">
        <w:t>an</w:t>
      </w:r>
      <w:r w:rsidR="00C31877" w:rsidRPr="00E1468A">
        <w:t xml:space="preserve"> </w:t>
      </w:r>
      <w:r w:rsidRPr="00E1468A">
        <w:t>efflorescence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creative</w:t>
      </w:r>
      <w:r w:rsidR="00C31877" w:rsidRPr="00E1468A">
        <w:t xml:space="preserve"> </w:t>
      </w:r>
      <w:r w:rsidRPr="00E1468A">
        <w:t>thought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fail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materialize,</w:t>
      </w:r>
      <w:r w:rsidR="00C31877" w:rsidRPr="00E1468A">
        <w:t xml:space="preserve"> </w:t>
      </w:r>
      <w:r w:rsidRPr="00E1468A">
        <w:t>should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fall,</w:t>
      </w:r>
      <w:r w:rsidR="00C31877" w:rsidRPr="00E1468A">
        <w:t xml:space="preserve"> </w:t>
      </w:r>
      <w:r w:rsidRPr="00E1468A">
        <w:t>however</w:t>
      </w:r>
      <w:r w:rsidR="00C31877" w:rsidRPr="00E1468A">
        <w:t xml:space="preserve"> </w:t>
      </w:r>
      <w:r w:rsidRPr="00E1468A">
        <w:t>inadvertently,</w:t>
      </w:r>
      <w:r w:rsidR="00C31877" w:rsidRPr="00E1468A">
        <w:t xml:space="preserve"> </w:t>
      </w:r>
      <w:r w:rsidRPr="00E1468A">
        <w:t>into</w:t>
      </w:r>
      <w:r w:rsidR="00C31877" w:rsidRPr="00E1468A">
        <w:t xml:space="preserve"> </w:t>
      </w:r>
      <w:r w:rsidRPr="00E1468A">
        <w:t>patterns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world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give</w:t>
      </w:r>
      <w:r w:rsidR="00C31877" w:rsidRPr="00E1468A">
        <w:t xml:space="preserve"> </w:t>
      </w:r>
      <w:r w:rsidRPr="00E1468A">
        <w:t>licence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financial</w:t>
      </w:r>
      <w:r w:rsidR="00C31877" w:rsidRPr="00E1468A">
        <w:t xml:space="preserve"> </w:t>
      </w:r>
      <w:r w:rsidRPr="00E1468A">
        <w:t>resources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impose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cultural</w:t>
      </w:r>
      <w:r w:rsidR="00C31877" w:rsidRPr="00E1468A">
        <w:t xml:space="preserve"> </w:t>
      </w:r>
      <w:r w:rsidRPr="00E1468A">
        <w:t>perspective</w:t>
      </w:r>
      <w:r w:rsidR="00C31877" w:rsidRPr="00E1468A">
        <w:t xml:space="preserve"> </w:t>
      </w:r>
      <w:r w:rsidRPr="00E1468A">
        <w:t>on</w:t>
      </w:r>
      <w:r w:rsidR="00C31877" w:rsidRPr="00E1468A">
        <w:t xml:space="preserve"> </w:t>
      </w:r>
      <w:r w:rsidRPr="00E1468A">
        <w:t>others,</w:t>
      </w:r>
      <w:r w:rsidR="00C31877" w:rsidRPr="00E1468A">
        <w:t xml:space="preserve"> </w:t>
      </w:r>
      <w:r w:rsidRPr="00E1468A">
        <w:t>inundating</w:t>
      </w:r>
      <w:r w:rsidR="00C31877" w:rsidRPr="00E1468A">
        <w:t xml:space="preserve"> </w:t>
      </w:r>
      <w:r w:rsidRPr="00E1468A">
        <w:t>them</w:t>
      </w:r>
      <w:r w:rsidR="00C31877" w:rsidRPr="00E1468A">
        <w:t xml:space="preserve"> </w:t>
      </w:r>
      <w:r w:rsidRPr="00E1468A">
        <w:t>with</w:t>
      </w:r>
      <w:r w:rsidR="00C31877" w:rsidRPr="00E1468A">
        <w:t xml:space="preserve"> </w:t>
      </w:r>
      <w:r w:rsidRPr="00E1468A">
        <w:t>materials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products</w:t>
      </w:r>
      <w:r w:rsidR="00C31877" w:rsidRPr="00E1468A">
        <w:t xml:space="preserve"> </w:t>
      </w:r>
      <w:r w:rsidRPr="00E1468A">
        <w:t>aggressively</w:t>
      </w:r>
      <w:r w:rsidR="00C31877" w:rsidRPr="00E1468A">
        <w:t xml:space="preserve"> </w:t>
      </w:r>
      <w:r w:rsidRPr="00E1468A">
        <w:t>promoted.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52"/>
      </w:r>
    </w:p>
    <w:p w14:paraId="262CC6BB" w14:textId="77777777" w:rsidR="00144365" w:rsidRPr="00E1468A" w:rsidRDefault="00144365" w:rsidP="00154A06"/>
    <w:p w14:paraId="54545A12" w14:textId="77777777" w:rsidR="00BA0CC0" w:rsidRPr="00E1468A" w:rsidRDefault="00BA0CC0" w:rsidP="00154A06">
      <w:r w:rsidRPr="00E1468A">
        <w:t>253</w:t>
      </w:r>
    </w:p>
    <w:p w14:paraId="2E16E669" w14:textId="37E24E98" w:rsidR="00144365" w:rsidRPr="00E1468A" w:rsidRDefault="009F1FE3" w:rsidP="00154A06">
      <w:r w:rsidRPr="00E1468A">
        <w:t>One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most</w:t>
      </w:r>
      <w:r w:rsidR="00C31877" w:rsidRPr="00E1468A">
        <w:t xml:space="preserve"> </w:t>
      </w:r>
      <w:r w:rsidRPr="00E1468A">
        <w:t>significant</w:t>
      </w:r>
      <w:r w:rsidR="00C31877" w:rsidRPr="00E1468A">
        <w:t xml:space="preserve"> </w:t>
      </w:r>
      <w:r w:rsidRPr="00E1468A">
        <w:t>developments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mark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unfoldment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Divine</w:t>
      </w:r>
      <w:r w:rsidR="00C31877" w:rsidRPr="00E1468A">
        <w:t xml:space="preserve"> </w:t>
      </w:r>
      <w:r w:rsidRPr="00E1468A">
        <w:t>Plan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this</w:t>
      </w:r>
      <w:r w:rsidR="00C31877" w:rsidRPr="00E1468A">
        <w:t xml:space="preserve"> </w:t>
      </w:r>
      <w:r w:rsidRPr="00E1468A">
        <w:t>time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advancements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level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culture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Bahá’í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experienced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House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Justice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several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messages</w:t>
      </w:r>
      <w:r w:rsidR="00C31877" w:rsidRPr="00E1468A">
        <w:t xml:space="preserve"> </w:t>
      </w:r>
      <w:r w:rsidRPr="00E1468A">
        <w:t>referred</w:t>
      </w:r>
      <w:r w:rsidR="00BA0CC2" w:rsidRPr="00E1468A">
        <w:t>.</w:t>
      </w:r>
      <w:r w:rsidR="00C31877" w:rsidRPr="00E1468A">
        <w:t xml:space="preserve"> </w:t>
      </w:r>
      <w:r w:rsidRPr="00E1468A">
        <w:t>These</w:t>
      </w:r>
      <w:r w:rsidR="00C31877" w:rsidRPr="00E1468A">
        <w:t xml:space="preserve"> </w:t>
      </w:r>
      <w:r w:rsidRPr="00E1468A">
        <w:t>advancements</w:t>
      </w:r>
      <w:r w:rsidR="00C31877" w:rsidRPr="00E1468A">
        <w:t xml:space="preserve"> </w:t>
      </w:r>
      <w:r w:rsidRPr="00E1468A">
        <w:t>deserve</w:t>
      </w:r>
      <w:r w:rsidR="00C31877" w:rsidRPr="00E1468A">
        <w:t xml:space="preserve"> </w:t>
      </w:r>
      <w:r w:rsidRPr="00E1468A">
        <w:t>profound</w:t>
      </w:r>
      <w:r w:rsidR="00C31877" w:rsidRPr="00E1468A">
        <w:t xml:space="preserve"> </w:t>
      </w:r>
      <w:r w:rsidRPr="00E1468A">
        <w:t>reflection</w:t>
      </w:r>
      <w:r w:rsidR="00BA0CC2" w:rsidRPr="00E1468A">
        <w:t>.</w:t>
      </w:r>
      <w:r w:rsidR="00C31877" w:rsidRPr="00E1468A">
        <w:t xml:space="preserve"> </w:t>
      </w:r>
      <w:r w:rsidRPr="00E1468A">
        <w:t>Every</w:t>
      </w:r>
      <w:r w:rsidR="00C31877" w:rsidRPr="00E1468A">
        <w:t xml:space="preserve"> </w:t>
      </w:r>
      <w:r w:rsidRPr="00E1468A">
        <w:t>devoted</w:t>
      </w:r>
      <w:r w:rsidR="00C31877" w:rsidRPr="00E1468A">
        <w:t xml:space="preserve"> </w:t>
      </w:r>
      <w:r w:rsidRPr="00E1468A">
        <w:t>believer</w:t>
      </w:r>
      <w:r w:rsidR="00C31877" w:rsidRPr="00E1468A">
        <w:t xml:space="preserve"> </w:t>
      </w:r>
      <w:r w:rsidRPr="00E1468A">
        <w:t>will</w:t>
      </w:r>
      <w:r w:rsidR="00C31877" w:rsidRPr="00E1468A">
        <w:t xml:space="preserve"> </w:t>
      </w:r>
      <w:r w:rsidRPr="00E1468A">
        <w:t>surely</w:t>
      </w:r>
      <w:r w:rsidR="00C31877" w:rsidRPr="00E1468A">
        <w:t xml:space="preserve"> </w:t>
      </w:r>
      <w:r w:rsidRPr="00E1468A">
        <w:t>wish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guard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further</w:t>
      </w:r>
      <w:r w:rsidR="00C31877" w:rsidRPr="00E1468A">
        <w:t xml:space="preserve"> </w:t>
      </w:r>
      <w:r w:rsidRPr="00E1468A">
        <w:t>foster</w:t>
      </w:r>
      <w:r w:rsidR="00C31877" w:rsidRPr="00E1468A">
        <w:t xml:space="preserve"> </w:t>
      </w:r>
      <w:r w:rsidRPr="00E1468A">
        <w:t>them</w:t>
      </w:r>
      <w:r w:rsidR="00BA0CC2" w:rsidRPr="00E1468A">
        <w:t>.</w:t>
      </w:r>
      <w:r w:rsidR="00C31877" w:rsidRPr="00E1468A">
        <w:t xml:space="preserve"> </w:t>
      </w:r>
      <w:r w:rsidRPr="00E1468A">
        <w:t>Accordingly,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friends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pay</w:t>
      </w:r>
      <w:r w:rsidR="00C31877" w:rsidRPr="00E1468A">
        <w:t xml:space="preserve"> </w:t>
      </w:r>
      <w:r w:rsidRPr="00E1468A">
        <w:t>heed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their</w:t>
      </w:r>
      <w:r w:rsidR="00C31877" w:rsidRPr="00E1468A">
        <w:t xml:space="preserve"> </w:t>
      </w:r>
      <w:r w:rsidRPr="00E1468A">
        <w:t>manner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communication</w:t>
      </w:r>
      <w:r w:rsidR="00C31877" w:rsidRPr="00E1468A">
        <w:t xml:space="preserve"> </w:t>
      </w:r>
      <w:r w:rsidRPr="00E1468A">
        <w:t>which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do</w:t>
      </w:r>
      <w:r w:rsidR="00C31877" w:rsidRPr="00E1468A">
        <w:t xml:space="preserve"> </w:t>
      </w:r>
      <w:r w:rsidRPr="00E1468A">
        <w:t>so</w:t>
      </w:r>
      <w:r w:rsidR="00C31877" w:rsidRPr="00E1468A">
        <w:t xml:space="preserve"> </w:t>
      </w:r>
      <w:r w:rsidRPr="00E1468A">
        <w:t>much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impact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Pr="00E1468A">
        <w:t>culture</w:t>
      </w:r>
      <w:r w:rsidR="00BA0CC2" w:rsidRPr="00E1468A">
        <w:t>.</w:t>
      </w:r>
      <w:r w:rsidR="00C31877" w:rsidRPr="00E1468A">
        <w:t xml:space="preserve"> </w:t>
      </w:r>
      <w:r w:rsidRPr="00E1468A">
        <w:t>They</w:t>
      </w:r>
      <w:r w:rsidR="00C31877" w:rsidRPr="00E1468A">
        <w:t xml:space="preserve"> </w:t>
      </w:r>
      <w:r w:rsidRPr="00E1468A">
        <w:t>must</w:t>
      </w:r>
      <w:r w:rsidR="00C31877" w:rsidRPr="00E1468A">
        <w:t xml:space="preserve"> </w:t>
      </w:r>
      <w:r w:rsidRPr="00E1468A">
        <w:t>aim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raise</w:t>
      </w:r>
      <w:r w:rsidR="00C31877" w:rsidRPr="00E1468A">
        <w:t xml:space="preserve"> </w:t>
      </w:r>
      <w:r w:rsidRPr="00E1468A">
        <w:t>consciousness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awakening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insistent</w:t>
      </w:r>
      <w:r w:rsidR="00C31877" w:rsidRPr="00E1468A">
        <w:t xml:space="preserve"> </w:t>
      </w:r>
      <w:r w:rsidRPr="00E1468A">
        <w:t>self,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disseminate</w:t>
      </w:r>
      <w:r w:rsidR="00C31877" w:rsidRPr="00E1468A">
        <w:t xml:space="preserve"> </w:t>
      </w:r>
      <w:r w:rsidRPr="00E1468A">
        <w:t>insight</w:t>
      </w:r>
      <w:r w:rsidR="00C31877" w:rsidRPr="00E1468A">
        <w:t xml:space="preserve"> </w:t>
      </w:r>
      <w:r w:rsidRPr="00E1468A">
        <w:t>without</w:t>
      </w:r>
      <w:r w:rsidR="00C31877" w:rsidRPr="00E1468A">
        <w:t xml:space="preserve"> </w:t>
      </w:r>
      <w:r w:rsidRPr="00E1468A">
        <w:t>cultivating</w:t>
      </w:r>
      <w:r w:rsidR="00C31877" w:rsidRPr="00E1468A">
        <w:t xml:space="preserve"> </w:t>
      </w:r>
      <w:r w:rsidRPr="00E1468A">
        <w:t>a</w:t>
      </w:r>
      <w:r w:rsidR="00C31877" w:rsidRPr="00E1468A">
        <w:t xml:space="preserve"> </w:t>
      </w:r>
      <w:r w:rsidRPr="00E1468A">
        <w:t>sense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celebrity,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address</w:t>
      </w:r>
      <w:r w:rsidR="00C31877" w:rsidRPr="00E1468A">
        <w:t xml:space="preserve"> </w:t>
      </w:r>
      <w:r w:rsidRPr="00E1468A">
        <w:t>issues</w:t>
      </w:r>
      <w:r w:rsidR="00C31877" w:rsidRPr="00E1468A">
        <w:t xml:space="preserve"> </w:t>
      </w:r>
      <w:r w:rsidRPr="00E1468A">
        <w:t>profoundly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court</w:t>
      </w:r>
      <w:r w:rsidR="00C31877" w:rsidRPr="00E1468A">
        <w:t xml:space="preserve"> </w:t>
      </w:r>
      <w:r w:rsidRPr="00E1468A">
        <w:t>controversy,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remain</w:t>
      </w:r>
      <w:r w:rsidR="00C31877" w:rsidRPr="00E1468A">
        <w:t xml:space="preserve"> </w:t>
      </w:r>
      <w:r w:rsidRPr="00E1468A">
        <w:t>clear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expression</w:t>
      </w:r>
      <w:r w:rsidR="00C31877" w:rsidRPr="00E1468A">
        <w:t xml:space="preserve"> </w:t>
      </w:r>
      <w:r w:rsidRPr="00E1468A">
        <w:t>but</w:t>
      </w:r>
      <w:r w:rsidR="00C31877" w:rsidRPr="00E1468A">
        <w:t xml:space="preserve"> </w:t>
      </w:r>
      <w:r w:rsidRPr="00E1468A">
        <w:t>not</w:t>
      </w:r>
      <w:r w:rsidR="00C31877" w:rsidRPr="00E1468A">
        <w:t xml:space="preserve"> </w:t>
      </w:r>
      <w:r w:rsidRPr="00E1468A">
        <w:t>descend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crassness</w:t>
      </w:r>
      <w:r w:rsidR="00C31877" w:rsidRPr="00E1468A">
        <w:t xml:space="preserve"> </w:t>
      </w:r>
      <w:r w:rsidRPr="00E1468A">
        <w:t>prevalent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common</w:t>
      </w:r>
      <w:r w:rsidR="00C31877" w:rsidRPr="00E1468A">
        <w:t xml:space="preserve"> </w:t>
      </w:r>
      <w:r w:rsidRPr="00E1468A">
        <w:t>discourse,</w:t>
      </w:r>
      <w:r w:rsidR="00C31877" w:rsidRPr="00E1468A">
        <w:t xml:space="preserve"> </w:t>
      </w:r>
      <w:r w:rsidRPr="00E1468A">
        <w:t>and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avoid</w:t>
      </w:r>
      <w:r w:rsidR="00C31877" w:rsidRPr="00E1468A">
        <w:t xml:space="preserve"> </w:t>
      </w:r>
      <w:r w:rsidRPr="00E1468A">
        <w:t>deliberately</w:t>
      </w:r>
      <w:r w:rsidR="00C31877" w:rsidRPr="00E1468A">
        <w:t xml:space="preserve"> </w:t>
      </w:r>
      <w:r w:rsidRPr="00E1468A">
        <w:t>or</w:t>
      </w:r>
      <w:r w:rsidR="00C31877" w:rsidRPr="00E1468A">
        <w:t xml:space="preserve"> </w:t>
      </w:r>
      <w:r w:rsidRPr="00E1468A">
        <w:t>unintentionally</w:t>
      </w:r>
      <w:r w:rsidR="00C31877" w:rsidRPr="00E1468A">
        <w:t xml:space="preserve"> </w:t>
      </w:r>
      <w:r w:rsidRPr="00E1468A">
        <w:t>setting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agenda</w:t>
      </w:r>
      <w:r w:rsidR="00C31877" w:rsidRPr="00E1468A">
        <w:t xml:space="preserve"> </w:t>
      </w:r>
      <w:r w:rsidRPr="00E1468A">
        <w:t>for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</w:t>
      </w:r>
      <w:r w:rsidR="00C31877" w:rsidRPr="00E1468A">
        <w:t xml:space="preserve"> </w:t>
      </w:r>
      <w:r w:rsidRPr="00E1468A">
        <w:t>or,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seeking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approval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society,</w:t>
      </w:r>
      <w:r w:rsidR="00C31877" w:rsidRPr="00E1468A">
        <w:t xml:space="preserve"> </w:t>
      </w:r>
      <w:r w:rsidRPr="00E1468A">
        <w:t>recasting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community’s</w:t>
      </w:r>
      <w:r w:rsidR="00C31877" w:rsidRPr="00E1468A">
        <w:t xml:space="preserve"> </w:t>
      </w:r>
      <w:r w:rsidR="00D64CB8" w:rsidRPr="00E1468A">
        <w:t>endeavour</w:t>
      </w:r>
      <w:r w:rsidRPr="00E1468A">
        <w:t>s</w:t>
      </w:r>
      <w:r w:rsidR="00C31877" w:rsidRPr="00E1468A">
        <w:t xml:space="preserve"> </w:t>
      </w:r>
      <w:r w:rsidRPr="00E1468A">
        <w:t>in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that</w:t>
      </w:r>
      <w:r w:rsidR="00C31877" w:rsidRPr="00E1468A">
        <w:t xml:space="preserve"> </w:t>
      </w:r>
      <w:r w:rsidRPr="00E1468A">
        <w:t>can</w:t>
      </w:r>
      <w:r w:rsidR="00C31877" w:rsidRPr="00E1468A">
        <w:t xml:space="preserve"> </w:t>
      </w:r>
      <w:r w:rsidRPr="00E1468A">
        <w:t>undermine</w:t>
      </w:r>
      <w:r w:rsidR="00C31877" w:rsidRPr="00E1468A">
        <w:t xml:space="preserve"> </w:t>
      </w:r>
      <w:r w:rsidRPr="00E1468A">
        <w:t>those</w:t>
      </w:r>
      <w:r w:rsidR="00C31877" w:rsidRPr="00E1468A">
        <w:t xml:space="preserve"> </w:t>
      </w:r>
      <w:r w:rsidRPr="00E1468A">
        <w:t>very</w:t>
      </w:r>
      <w:r w:rsidR="00C31877" w:rsidRPr="00E1468A">
        <w:t xml:space="preserve"> </w:t>
      </w:r>
      <w:r w:rsidR="00D64CB8" w:rsidRPr="00E1468A">
        <w:t>endeavour</w:t>
      </w:r>
      <w:r w:rsidRPr="00E1468A">
        <w:t>s.</w:t>
      </w:r>
      <w:r w:rsidR="00C31877" w:rsidRPr="00E1468A">
        <w:t xml:space="preserve"> </w:t>
      </w:r>
      <w:r w:rsidR="00E45F11" w:rsidRPr="00E1468A">
        <w:rPr>
          <w:rStyle w:val="FootnoteReference"/>
        </w:rPr>
        <w:footnoteReference w:id="253"/>
      </w:r>
    </w:p>
    <w:p w14:paraId="3B1313E9" w14:textId="42AC4AC0" w:rsidR="00144365" w:rsidRPr="00E1468A" w:rsidRDefault="00144365" w:rsidP="00154A06"/>
    <w:p w14:paraId="66BC6FE7" w14:textId="4A356879" w:rsidR="00436609" w:rsidRPr="00E1468A" w:rsidRDefault="00436609" w:rsidP="00436609">
      <w:pPr>
        <w:jc w:val="center"/>
      </w:pPr>
      <w:r w:rsidRPr="00E1468A">
        <w:t>=====================</w:t>
      </w:r>
    </w:p>
    <w:p w14:paraId="2542293D" w14:textId="77777777" w:rsidR="00436609" w:rsidRPr="00E1468A" w:rsidRDefault="00436609" w:rsidP="00154A06"/>
    <w:p w14:paraId="504BC771" w14:textId="25866076" w:rsidR="00DF1D73" w:rsidRPr="00E1468A" w:rsidRDefault="009F1FE3" w:rsidP="00154A06">
      <w:r w:rsidRPr="00E1468A">
        <w:t>This</w:t>
      </w:r>
      <w:r w:rsidR="00C31877" w:rsidRPr="00E1468A">
        <w:t xml:space="preserve"> </w:t>
      </w:r>
      <w:r w:rsidRPr="00E1468A">
        <w:t>document</w:t>
      </w:r>
      <w:r w:rsidR="00C31877" w:rsidRPr="00E1468A">
        <w:t xml:space="preserve"> </w:t>
      </w:r>
      <w:r w:rsidRPr="00E1468A">
        <w:t>has</w:t>
      </w:r>
      <w:r w:rsidR="00C31877" w:rsidRPr="00E1468A">
        <w:t xml:space="preserve"> </w:t>
      </w:r>
      <w:r w:rsidRPr="00E1468A">
        <w:t>been</w:t>
      </w:r>
      <w:r w:rsidR="00C31877" w:rsidRPr="00E1468A">
        <w:t xml:space="preserve"> </w:t>
      </w:r>
      <w:r w:rsidRPr="00E1468A">
        <w:t>downloaded</w:t>
      </w:r>
      <w:r w:rsidR="00C31877" w:rsidRPr="00E1468A">
        <w:t xml:space="preserve"> </w:t>
      </w:r>
      <w:r w:rsidRPr="00E1468A">
        <w:t>from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hyperlink r:id="rId11" w:history="1">
        <w:r w:rsidRPr="00E1468A">
          <w:rPr>
            <w:rStyle w:val="Hyperlink"/>
          </w:rPr>
          <w:t>Bahá’í</w:t>
        </w:r>
        <w:r w:rsidR="00C31877" w:rsidRPr="00E1468A">
          <w:rPr>
            <w:rStyle w:val="Hyperlink"/>
          </w:rPr>
          <w:t xml:space="preserve"> </w:t>
        </w:r>
        <w:r w:rsidRPr="00E1468A">
          <w:rPr>
            <w:rStyle w:val="Hyperlink"/>
          </w:rPr>
          <w:t>Reference</w:t>
        </w:r>
        <w:r w:rsidR="00C31877" w:rsidRPr="00E1468A">
          <w:rPr>
            <w:rStyle w:val="Hyperlink"/>
          </w:rPr>
          <w:t xml:space="preserve"> </w:t>
        </w:r>
        <w:r w:rsidRPr="00E1468A">
          <w:rPr>
            <w:rStyle w:val="Hyperlink"/>
          </w:rPr>
          <w:t>Library</w:t>
        </w:r>
      </w:hyperlink>
      <w:r w:rsidRPr="00E1468A">
        <w:t>.</w:t>
      </w:r>
      <w:r w:rsidR="00C31877" w:rsidRPr="00E1468A">
        <w:t xml:space="preserve"> </w:t>
      </w:r>
      <w:r w:rsidRPr="00E1468A">
        <w:t>You</w:t>
      </w:r>
      <w:r w:rsidR="00C31877" w:rsidRPr="00E1468A">
        <w:t xml:space="preserve"> </w:t>
      </w:r>
      <w:r w:rsidRPr="00E1468A">
        <w:t>are</w:t>
      </w:r>
      <w:r w:rsidR="00C31877" w:rsidRPr="00E1468A">
        <w:t xml:space="preserve"> </w:t>
      </w:r>
      <w:r w:rsidRPr="00E1468A">
        <w:t>free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its</w:t>
      </w:r>
      <w:r w:rsidR="00C31877" w:rsidRPr="00E1468A">
        <w:t xml:space="preserve"> </w:t>
      </w:r>
      <w:r w:rsidRPr="00E1468A">
        <w:t>content</w:t>
      </w:r>
      <w:r w:rsidR="00C31877" w:rsidRPr="00E1468A">
        <w:t xml:space="preserve"> </w:t>
      </w:r>
      <w:r w:rsidRPr="00E1468A">
        <w:t>subject</w:t>
      </w:r>
      <w:r w:rsidR="00C31877" w:rsidRPr="00E1468A">
        <w:t xml:space="preserve"> </w:t>
      </w:r>
      <w:r w:rsidRPr="00E1468A">
        <w:t>to</w:t>
      </w:r>
      <w:r w:rsidR="00C31877" w:rsidRPr="00E1468A">
        <w:t xml:space="preserve"> </w:t>
      </w:r>
      <w:r w:rsidRPr="00E1468A">
        <w:t>the</w:t>
      </w:r>
      <w:r w:rsidR="00C31877" w:rsidRPr="00E1468A">
        <w:t xml:space="preserve"> </w:t>
      </w:r>
      <w:r w:rsidRPr="00E1468A">
        <w:t>terms</w:t>
      </w:r>
      <w:r w:rsidR="00C31877" w:rsidRPr="00E1468A">
        <w:t xml:space="preserve"> </w:t>
      </w:r>
      <w:r w:rsidRPr="00E1468A">
        <w:t>of</w:t>
      </w:r>
      <w:r w:rsidR="00C31877" w:rsidRPr="00E1468A">
        <w:t xml:space="preserve"> </w:t>
      </w:r>
      <w:r w:rsidRPr="00E1468A">
        <w:t>use</w:t>
      </w:r>
      <w:r w:rsidR="00C31877" w:rsidRPr="00E1468A">
        <w:t xml:space="preserve"> </w:t>
      </w:r>
      <w:r w:rsidRPr="00E1468A">
        <w:t>found</w:t>
      </w:r>
      <w:r w:rsidR="00C31877" w:rsidRPr="00E1468A">
        <w:t xml:space="preserve"> </w:t>
      </w:r>
      <w:r w:rsidRPr="00E1468A">
        <w:t>at</w:t>
      </w:r>
      <w:r w:rsidR="00C31877" w:rsidRPr="00E1468A">
        <w:t xml:space="preserve"> </w:t>
      </w:r>
      <w:hyperlink r:id="rId12" w:history="1">
        <w:r w:rsidR="00436609" w:rsidRPr="00E1468A">
          <w:rPr>
            <w:rStyle w:val="Hyperlink"/>
          </w:rPr>
          <w:t>www.bahai.org/legal</w:t>
        </w:r>
      </w:hyperlink>
      <w:r w:rsidR="00C31877" w:rsidRPr="00E1468A">
        <w:t xml:space="preserve"> </w:t>
      </w:r>
    </w:p>
    <w:sectPr w:rsidR="00DF1D73" w:rsidRPr="00E1468A" w:rsidSect="00EE4D24">
      <w:headerReference w:type="default" r:id="rId13"/>
      <w:footerReference w:type="default" r:id="rId14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E9F6" w14:textId="77777777" w:rsidR="00546F72" w:rsidRDefault="00546F72" w:rsidP="00154A06">
      <w:r>
        <w:separator/>
      </w:r>
    </w:p>
    <w:p w14:paraId="07933DA4" w14:textId="77777777" w:rsidR="00546F72" w:rsidRDefault="00546F72"/>
  </w:endnote>
  <w:endnote w:type="continuationSeparator" w:id="0">
    <w:p w14:paraId="27ED5019" w14:textId="77777777" w:rsidR="00546F72" w:rsidRDefault="00546F72" w:rsidP="00154A06">
      <w:r>
        <w:continuationSeparator/>
      </w:r>
    </w:p>
    <w:p w14:paraId="56269DE8" w14:textId="77777777" w:rsidR="00546F72" w:rsidRDefault="00546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0" w:type="dxa"/>
      </w:tblCellMar>
      <w:tblLook w:val="04A0" w:firstRow="1" w:lastRow="0" w:firstColumn="1" w:lastColumn="0" w:noHBand="0" w:noVBand="1"/>
    </w:tblPr>
    <w:tblGrid>
      <w:gridCol w:w="3133"/>
      <w:gridCol w:w="3177"/>
      <w:gridCol w:w="3322"/>
    </w:tblGrid>
    <w:tr w:rsidR="00E1468A" w:rsidRPr="00E1468A" w14:paraId="5C75C235" w14:textId="77777777" w:rsidTr="00E061A0">
      <w:trPr>
        <w:jc w:val="center"/>
      </w:trPr>
      <w:tc>
        <w:tcPr>
          <w:tcW w:w="236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BD37BE6" w14:textId="77777777" w:rsidR="00E4590E" w:rsidRPr="00E1468A" w:rsidRDefault="00E4590E" w:rsidP="00E4590E">
          <w:pPr>
            <w:jc w:val="center"/>
            <w:rPr>
              <w:color w:val="7030A0"/>
              <w:sz w:val="20"/>
              <w:szCs w:val="20"/>
            </w:rPr>
          </w:pPr>
        </w:p>
      </w:tc>
      <w:tc>
        <w:tcPr>
          <w:tcW w:w="2394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B44E5A5" w14:textId="77777777" w:rsidR="00E4590E" w:rsidRPr="00E1468A" w:rsidRDefault="00E4590E" w:rsidP="00E4590E">
          <w:pPr>
            <w:jc w:val="center"/>
            <w:rPr>
              <w:color w:val="7030A0"/>
              <w:sz w:val="20"/>
              <w:szCs w:val="20"/>
            </w:rPr>
          </w:pPr>
          <w:r w:rsidRPr="00E1468A">
            <w:rPr>
              <w:color w:val="7030A0"/>
              <w:sz w:val="20"/>
              <w:szCs w:val="20"/>
            </w:rPr>
            <w:fldChar w:fldCharType="begin"/>
          </w:r>
          <w:r w:rsidRPr="00E1468A">
            <w:rPr>
              <w:color w:val="7030A0"/>
              <w:sz w:val="20"/>
              <w:szCs w:val="20"/>
            </w:rPr>
            <w:instrText>PAGE</w:instrText>
          </w:r>
          <w:r w:rsidRPr="00E1468A">
            <w:rPr>
              <w:color w:val="7030A0"/>
              <w:sz w:val="20"/>
              <w:szCs w:val="20"/>
            </w:rPr>
            <w:fldChar w:fldCharType="separate"/>
          </w:r>
          <w:r w:rsidRPr="00E1468A">
            <w:rPr>
              <w:noProof/>
              <w:color w:val="7030A0"/>
              <w:sz w:val="20"/>
              <w:szCs w:val="20"/>
            </w:rPr>
            <w:t>1</w:t>
          </w:r>
          <w:r w:rsidRPr="00E1468A">
            <w:rPr>
              <w:color w:val="7030A0"/>
              <w:sz w:val="20"/>
              <w:szCs w:val="20"/>
            </w:rPr>
            <w:fldChar w:fldCharType="end"/>
          </w:r>
        </w:p>
      </w:tc>
      <w:tc>
        <w:tcPr>
          <w:tcW w:w="250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D2AC289" w14:textId="393B0615" w:rsidR="00E4590E" w:rsidRPr="00E1468A" w:rsidRDefault="00000000" w:rsidP="00E4590E">
          <w:pPr>
            <w:jc w:val="right"/>
            <w:rPr>
              <w:color w:val="7030A0"/>
              <w:sz w:val="20"/>
              <w:szCs w:val="20"/>
            </w:rPr>
          </w:pPr>
          <w:hyperlink w:anchor="_Table_of_Contents" w:history="1">
            <w:r w:rsidR="00E1468A" w:rsidRPr="00E1468A">
              <w:rPr>
                <w:rStyle w:val="Hyperlink"/>
                <w:color w:val="7030A0"/>
                <w:sz w:val="20"/>
                <w:szCs w:val="20"/>
              </w:rPr>
              <w:t>Go to Contents</w:t>
            </w:r>
          </w:hyperlink>
        </w:p>
      </w:tc>
    </w:tr>
  </w:tbl>
  <w:p w14:paraId="5E9D39F5" w14:textId="77777777" w:rsidR="00E4590E" w:rsidRPr="00E1468A" w:rsidRDefault="00E4590E" w:rsidP="00E4590E">
    <w:pPr>
      <w:pStyle w:val="Footer"/>
      <w:rPr>
        <w:color w:val="7030A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8C0E" w14:textId="77777777" w:rsidR="00546F72" w:rsidRDefault="00546F72" w:rsidP="00154A06">
      <w:r>
        <w:separator/>
      </w:r>
    </w:p>
    <w:p w14:paraId="3007C749" w14:textId="77777777" w:rsidR="00546F72" w:rsidRDefault="00546F72"/>
  </w:footnote>
  <w:footnote w:type="continuationSeparator" w:id="0">
    <w:p w14:paraId="637FCD1B" w14:textId="77777777" w:rsidR="00546F72" w:rsidRDefault="00546F72" w:rsidP="00154A06">
      <w:r>
        <w:continuationSeparator/>
      </w:r>
    </w:p>
    <w:p w14:paraId="38EC798C" w14:textId="77777777" w:rsidR="00546F72" w:rsidRDefault="00546F72"/>
  </w:footnote>
  <w:footnote w:id="1">
    <w:p w14:paraId="564BEC4C" w14:textId="5A5741AF" w:rsidR="00DC78B5" w:rsidRPr="00154A06" w:rsidRDefault="00DC78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A24ACA" w:rsidRPr="00154A06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A24ACA" w:rsidRPr="00154A06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160</w:t>
      </w:r>
    </w:p>
  </w:footnote>
  <w:footnote w:id="2">
    <w:p w14:paraId="3FA2B5B3" w14:textId="66236153" w:rsidR="00692B68" w:rsidRPr="00154A06" w:rsidRDefault="00692B6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820B0E" w:rsidRPr="00820B0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Kitáb-i-Íqán: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Book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Certitude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2019),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169</w:t>
      </w:r>
    </w:p>
  </w:footnote>
  <w:footnote w:id="3">
    <w:p w14:paraId="3C481DBA" w14:textId="6F5C68F4" w:rsidR="00DC78B5" w:rsidRPr="00154A06" w:rsidRDefault="00DC78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1988</w:t>
      </w:r>
      <w:r w:rsidR="008C032C" w:rsidRPr="00154A06">
        <w:rPr>
          <w:szCs w:val="20"/>
        </w:rPr>
        <w:t>),</w:t>
      </w:r>
      <w:r w:rsidR="00C31877">
        <w:rPr>
          <w:szCs w:val="20"/>
        </w:rPr>
        <w:t xml:space="preserve"> </w:t>
      </w:r>
      <w:r w:rsidR="00A24ACA" w:rsidRPr="00154A06">
        <w:rPr>
          <w:szCs w:val="20"/>
        </w:rPr>
        <w:t>p</w:t>
      </w:r>
      <w:r w:rsidR="008C032C" w:rsidRPr="00154A06">
        <w:rPr>
          <w:szCs w:val="20"/>
        </w:rPr>
        <w:t>.</w:t>
      </w:r>
      <w:r w:rsidR="00C31877">
        <w:rPr>
          <w:szCs w:val="20"/>
        </w:rPr>
        <w:t xml:space="preserve"> </w:t>
      </w:r>
      <w:r w:rsidR="008C032C" w:rsidRPr="00154A06">
        <w:rPr>
          <w:szCs w:val="20"/>
        </w:rPr>
        <w:t>73</w:t>
      </w:r>
    </w:p>
  </w:footnote>
  <w:footnote w:id="4">
    <w:p w14:paraId="3D783E11" w14:textId="0A9D4340" w:rsidR="00DC78B5" w:rsidRPr="00154A06" w:rsidRDefault="00DC78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92</w:t>
      </w:r>
    </w:p>
  </w:footnote>
  <w:footnote w:id="5">
    <w:p w14:paraId="47AE8A9D" w14:textId="403B4DC4" w:rsidR="00DC78B5" w:rsidRPr="00154A06" w:rsidRDefault="00DC78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96</w:t>
      </w:r>
    </w:p>
  </w:footnote>
  <w:footnote w:id="6">
    <w:p w14:paraId="6465BF84" w14:textId="7FCD8BA0" w:rsidR="00692B68" w:rsidRPr="00154A06" w:rsidRDefault="00692B68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129–130</w:t>
      </w:r>
    </w:p>
  </w:footnote>
  <w:footnote w:id="7">
    <w:p w14:paraId="54D9B6A7" w14:textId="27BC0B18" w:rsidR="009D41A4" w:rsidRPr="00154A06" w:rsidRDefault="009D41A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130</w:t>
      </w:r>
    </w:p>
  </w:footnote>
  <w:footnote w:id="8">
    <w:p w14:paraId="109D4C42" w14:textId="729544C5" w:rsidR="009D41A4" w:rsidRPr="00154A06" w:rsidRDefault="009D41A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167</w:t>
      </w:r>
    </w:p>
  </w:footnote>
  <w:footnote w:id="9">
    <w:p w14:paraId="16AD37F9" w14:textId="333B1E3F" w:rsidR="009D41A4" w:rsidRPr="00154A06" w:rsidRDefault="009D41A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172</w:t>
      </w:r>
    </w:p>
  </w:footnote>
  <w:footnote w:id="10">
    <w:p w14:paraId="0188B00E" w14:textId="4EE3B3C4" w:rsidR="00692B68" w:rsidRPr="00154A06" w:rsidRDefault="00692B6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DB6EC1" w:rsidRPr="00DB6EC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Tabernacle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Unity</w:t>
      </w:r>
      <w:r w:rsidR="00BA0CC2">
        <w:rPr>
          <w:i/>
          <w:iCs/>
          <w:szCs w:val="20"/>
        </w:rPr>
        <w:t>: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Bahá’u’lláh’s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Responses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to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Mánik</w:t>
      </w:r>
      <w:r w:rsidR="00F80AF0" w:rsidRPr="00154A06">
        <w:rPr>
          <w:i/>
          <w:iCs/>
          <w:szCs w:val="20"/>
          <w:u w:val="single"/>
        </w:rPr>
        <w:t>ch</w:t>
      </w:r>
      <w:r w:rsidR="00F80AF0" w:rsidRPr="00154A06">
        <w:rPr>
          <w:i/>
          <w:iCs/>
          <w:szCs w:val="20"/>
        </w:rPr>
        <w:t>í</w:t>
      </w:r>
      <w:r w:rsidR="00C31877">
        <w:rPr>
          <w:i/>
          <w:iCs/>
          <w:szCs w:val="20"/>
        </w:rPr>
        <w:t xml:space="preserve"> </w:t>
      </w:r>
      <w:hyperlink r:id="rId1" w:anchor="Translingual" w:tooltip="Ṣ" w:history="1">
        <w:r w:rsidR="00F80AF0" w:rsidRPr="00154A06">
          <w:rPr>
            <w:i/>
            <w:iCs/>
            <w:szCs w:val="20"/>
          </w:rPr>
          <w:t>Ṣ</w:t>
        </w:r>
      </w:hyperlink>
      <w:r w:rsidR="00F80AF0" w:rsidRPr="00154A06">
        <w:rPr>
          <w:i/>
          <w:iCs/>
          <w:szCs w:val="20"/>
        </w:rPr>
        <w:t>áḥib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and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Other</w:t>
      </w:r>
      <w:r w:rsidR="00C31877">
        <w:rPr>
          <w:i/>
          <w:iCs/>
          <w:szCs w:val="20"/>
        </w:rPr>
        <w:t xml:space="preserve"> </w:t>
      </w:r>
      <w:r w:rsidR="00F80AF0" w:rsidRPr="00154A06">
        <w:rPr>
          <w:i/>
          <w:iCs/>
          <w:szCs w:val="20"/>
        </w:rPr>
        <w:t>Writings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(Haifa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Centre,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2006),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1.4</w:t>
      </w:r>
    </w:p>
  </w:footnote>
  <w:footnote w:id="11">
    <w:p w14:paraId="0D9CB4EA" w14:textId="5084F295" w:rsidR="00692B68" w:rsidRPr="00154A06" w:rsidRDefault="00692B6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2">
    <w:p w14:paraId="498C7307" w14:textId="639F672B" w:rsidR="009D41A4" w:rsidRPr="00154A06" w:rsidRDefault="009D41A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3">
    <w:p w14:paraId="4C349300" w14:textId="728B5779" w:rsidR="00855D07" w:rsidRPr="00154A06" w:rsidRDefault="00855D07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4–5</w:t>
      </w:r>
    </w:p>
  </w:footnote>
  <w:footnote w:id="14">
    <w:p w14:paraId="30E7DB00" w14:textId="0F55B69F" w:rsidR="00855D07" w:rsidRPr="00154A06" w:rsidRDefault="00855D07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5">
    <w:p w14:paraId="071E36E3" w14:textId="7F63F99E" w:rsidR="00855D07" w:rsidRPr="00154A06" w:rsidRDefault="00855D07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6">
    <w:p w14:paraId="06428A7C" w14:textId="1973E692" w:rsidR="009D41A4" w:rsidRPr="00154A06" w:rsidRDefault="009D41A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7">
    <w:p w14:paraId="326C04DF" w14:textId="62EFF439" w:rsidR="00855D07" w:rsidRPr="00154A06" w:rsidRDefault="00855D07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8">
    <w:p w14:paraId="71D9FC2F" w14:textId="46A0078B" w:rsidR="00855D07" w:rsidRPr="00154A06" w:rsidRDefault="00855D07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1923,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A652A3" w:rsidRPr="00A652A3">
        <w:rPr>
          <w:i/>
          <w:iCs/>
          <w:szCs w:val="20"/>
        </w:rPr>
        <w:t>Bahá’í</w:t>
      </w:r>
      <w:r w:rsidR="00C31877">
        <w:rPr>
          <w:i/>
          <w:iCs/>
          <w:szCs w:val="20"/>
        </w:rPr>
        <w:t xml:space="preserve"> </w:t>
      </w:r>
      <w:r w:rsidR="00A652A3" w:rsidRPr="00A652A3">
        <w:rPr>
          <w:i/>
          <w:iCs/>
          <w:szCs w:val="20"/>
        </w:rPr>
        <w:t>Administration</w:t>
      </w:r>
      <w:r w:rsidR="00BA0CC2">
        <w:rPr>
          <w:i/>
          <w:iCs/>
          <w:szCs w:val="20"/>
        </w:rPr>
        <w:t>:</w:t>
      </w:r>
      <w:r w:rsidR="00C31877">
        <w:rPr>
          <w:i/>
          <w:iCs/>
          <w:szCs w:val="20"/>
        </w:rPr>
        <w:t xml:space="preserve"> </w:t>
      </w:r>
      <w:r w:rsidRPr="00DB6EC1">
        <w:rPr>
          <w:i/>
          <w:iCs/>
          <w:szCs w:val="20"/>
        </w:rPr>
        <w:t>Selected</w:t>
      </w:r>
      <w:r w:rsidR="00C31877">
        <w:rPr>
          <w:i/>
          <w:iCs/>
          <w:szCs w:val="20"/>
        </w:rPr>
        <w:t xml:space="preserve"> </w:t>
      </w:r>
      <w:r w:rsidRPr="00DB6EC1">
        <w:rPr>
          <w:i/>
          <w:iCs/>
          <w:szCs w:val="20"/>
        </w:rPr>
        <w:t>Messages,</w:t>
      </w:r>
      <w:r w:rsidR="00C31877">
        <w:rPr>
          <w:i/>
          <w:iCs/>
          <w:szCs w:val="20"/>
        </w:rPr>
        <w:t xml:space="preserve"> </w:t>
      </w:r>
      <w:r w:rsidRPr="00DB6EC1">
        <w:rPr>
          <w:i/>
          <w:iCs/>
          <w:szCs w:val="20"/>
        </w:rPr>
        <w:t>1922–1932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1974),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37–38</w:t>
      </w:r>
    </w:p>
  </w:footnote>
  <w:footnote w:id="19">
    <w:p w14:paraId="5C732C5E" w14:textId="14A0D14F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20">
    <w:p w14:paraId="33DE3C9B" w14:textId="13822472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21">
    <w:p w14:paraId="7225BCD2" w14:textId="632C1F39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">
    <w:p w14:paraId="50CBAB92" w14:textId="54CECEF9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DB6EC1" w:rsidRPr="00DB6EC1">
        <w:rPr>
          <w:i/>
          <w:iCs/>
          <w:szCs w:val="20"/>
        </w:rPr>
        <w:t>Gleanings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Bahá’u’lláh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1983),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sec.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CIX,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</w:p>
  </w:footnote>
  <w:footnote w:id="23">
    <w:p w14:paraId="6714357C" w14:textId="47C4BBB8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DB6EC1" w:rsidRPr="00DB6EC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Tabernacle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Unity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2.42</w:t>
      </w:r>
    </w:p>
  </w:footnote>
  <w:footnote w:id="24">
    <w:p w14:paraId="387FA901" w14:textId="002AB2EA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</w:t>
      </w:r>
    </w:p>
  </w:footnote>
  <w:footnote w:id="25">
    <w:p w14:paraId="46FD76CD" w14:textId="158A04CF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6">
    <w:p w14:paraId="0337F71D" w14:textId="56577A7E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="00BA0CC2">
        <w:rPr>
          <w:i/>
          <w:iCs/>
          <w:szCs w:val="20"/>
        </w:rPr>
        <w:t>: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Talks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Delivered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by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‘Abdu’l-Bahá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during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His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Visit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to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United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States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and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Canada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in</w:t>
      </w:r>
      <w:r w:rsidR="00C31877">
        <w:rPr>
          <w:i/>
          <w:iCs/>
          <w:szCs w:val="20"/>
        </w:rPr>
        <w:t xml:space="preserve"> </w:t>
      </w:r>
      <w:r w:rsidR="00A87793" w:rsidRPr="00A87793">
        <w:rPr>
          <w:i/>
          <w:iCs/>
          <w:szCs w:val="20"/>
        </w:rPr>
        <w:t>1912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2012),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617–618</w:t>
      </w:r>
    </w:p>
  </w:footnote>
  <w:footnote w:id="27">
    <w:p w14:paraId="6F6F4643" w14:textId="596FDBBB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="00BA0CC2">
        <w:rPr>
          <w:i/>
          <w:iCs/>
          <w:szCs w:val="20"/>
        </w:rPr>
        <w:t>: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Selected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Letters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1991),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168–169</w:t>
      </w:r>
    </w:p>
  </w:footnote>
  <w:footnote w:id="28">
    <w:p w14:paraId="40575C1E" w14:textId="20346FE0" w:rsidR="007E06AF" w:rsidRPr="00154A06" w:rsidRDefault="007E06AF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170</w:t>
      </w:r>
    </w:p>
  </w:footnote>
  <w:footnote w:id="29">
    <w:p w14:paraId="4A8BC322" w14:textId="4AE5C4C1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202</w:t>
      </w:r>
    </w:p>
  </w:footnote>
  <w:footnote w:id="30">
    <w:p w14:paraId="622313A1" w14:textId="0F87D381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God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Passes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By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1974,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printing),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343–344</w:t>
      </w:r>
    </w:p>
  </w:footnote>
  <w:footnote w:id="31">
    <w:p w14:paraId="55FE05A9" w14:textId="1BE754A6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32">
    <w:p w14:paraId="0EDF74B4" w14:textId="28C2E380" w:rsidR="00D64CB8" w:rsidRPr="00154A06" w:rsidRDefault="00D64CB8" w:rsidP="00D71121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66–68</w:t>
      </w:r>
    </w:p>
  </w:footnote>
  <w:footnote w:id="33">
    <w:p w14:paraId="3FB971F8" w14:textId="1B88ABAC" w:rsidR="00D64CB8" w:rsidRPr="00154A06" w:rsidRDefault="00D64CB8" w:rsidP="00D71121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164–165</w:t>
      </w:r>
    </w:p>
  </w:footnote>
  <w:footnote w:id="34">
    <w:p w14:paraId="600FD913" w14:textId="591C7923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Epistle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to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Son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Wolf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1988),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28–29</w:t>
      </w:r>
    </w:p>
  </w:footnote>
  <w:footnote w:id="35">
    <w:p w14:paraId="7E8CA754" w14:textId="6B8B1A8C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45–46</w:t>
      </w:r>
    </w:p>
  </w:footnote>
  <w:footnote w:id="36">
    <w:p w14:paraId="4C80450A" w14:textId="5080DF87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Trust,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1997,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printing),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225.10</w:t>
      </w:r>
    </w:p>
  </w:footnote>
  <w:footnote w:id="37">
    <w:p w14:paraId="71540A57" w14:textId="4B05B315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38">
    <w:p w14:paraId="41F78547" w14:textId="0EDFA638" w:rsidR="00D64CB8" w:rsidRPr="00154A06" w:rsidRDefault="00D64CB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1931,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42–43</w:t>
      </w:r>
    </w:p>
  </w:footnote>
  <w:footnote w:id="39">
    <w:p w14:paraId="0C25FECF" w14:textId="1D8E5172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</w:t>
      </w:r>
    </w:p>
  </w:footnote>
  <w:footnote w:id="40">
    <w:p w14:paraId="66F712D7" w14:textId="0E695996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202</w:t>
      </w:r>
    </w:p>
  </w:footnote>
  <w:footnote w:id="41">
    <w:p w14:paraId="4C20CB30" w14:textId="53C7F87A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Peoples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42">
    <w:p w14:paraId="4B263218" w14:textId="476E2066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43">
    <w:p w14:paraId="4E3590C6" w14:textId="509BE7B1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44">
    <w:p w14:paraId="5C21C46D" w14:textId="037C7B60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45">
    <w:p w14:paraId="713D8831" w14:textId="5CDB4C05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46">
    <w:p w14:paraId="21D939A7" w14:textId="22DC2BC2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January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47">
    <w:p w14:paraId="5E27AB42" w14:textId="71974354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39</w:t>
      </w:r>
    </w:p>
  </w:footnote>
  <w:footnote w:id="48">
    <w:p w14:paraId="71BB55E8" w14:textId="12650826" w:rsidR="00B345C3" w:rsidRPr="00154A06" w:rsidRDefault="00B345C3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51–52</w:t>
      </w:r>
    </w:p>
  </w:footnote>
  <w:footnote w:id="49">
    <w:p w14:paraId="571AA920" w14:textId="6496EECC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169</w:t>
      </w:r>
    </w:p>
  </w:footnote>
  <w:footnote w:id="50">
    <w:p w14:paraId="08A9BF70" w14:textId="2C1F2D80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DB6EC1" w:rsidRPr="00DB6EC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Tabernacle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B6EC1" w:rsidRPr="00DB6EC1">
        <w:rPr>
          <w:i/>
          <w:iCs/>
          <w:szCs w:val="20"/>
        </w:rPr>
        <w:t>Unity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1.16</w:t>
      </w:r>
    </w:p>
  </w:footnote>
  <w:footnote w:id="51">
    <w:p w14:paraId="6478C74C" w14:textId="497858C6" w:rsidR="00B345C3" w:rsidRPr="00154A06" w:rsidRDefault="00B345C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52">
    <w:p w14:paraId="35BE8E9C" w14:textId="7332D49B" w:rsidR="00FE46D3" w:rsidRPr="00154A06" w:rsidRDefault="00FE46D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154.3</w:t>
      </w:r>
    </w:p>
  </w:footnote>
  <w:footnote w:id="53">
    <w:p w14:paraId="24FBEF31" w14:textId="1AE461CF" w:rsidR="00FE46D3" w:rsidRPr="00154A06" w:rsidRDefault="00FE46D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54">
    <w:p w14:paraId="0AF4FC5D" w14:textId="6EE5FB12" w:rsidR="00FD058A" w:rsidRPr="00154A06" w:rsidRDefault="00FD058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55">
    <w:p w14:paraId="4F4CD343" w14:textId="64EE9068" w:rsidR="00FD058A" w:rsidRPr="00154A06" w:rsidRDefault="00FD058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Arabic</w:t>
      </w:r>
    </w:p>
  </w:footnote>
  <w:footnote w:id="56">
    <w:p w14:paraId="05805751" w14:textId="1C1052D2" w:rsidR="00FD058A" w:rsidRPr="00154A06" w:rsidRDefault="00FD058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57">
    <w:p w14:paraId="5D2AFD24" w14:textId="54249166" w:rsidR="00FE46D3" w:rsidRPr="00154A06" w:rsidRDefault="00FE46D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4D1D87" w:rsidRPr="004D1D87">
        <w:rPr>
          <w:i/>
          <w:iCs/>
          <w:szCs w:val="20"/>
        </w:rPr>
        <w:t>Some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Answered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Questions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(Haifa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Centre,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154–155</w:t>
      </w:r>
    </w:p>
  </w:footnote>
  <w:footnote w:id="58">
    <w:p w14:paraId="3151A6E2" w14:textId="4A4D07FA" w:rsidR="00FD058A" w:rsidRPr="00154A06" w:rsidRDefault="00FD058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4D1D87" w:rsidRPr="004D1D87">
        <w:rPr>
          <w:i/>
          <w:iCs/>
          <w:szCs w:val="20"/>
        </w:rPr>
        <w:t>Some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Answered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Questions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250–251</w:t>
      </w:r>
    </w:p>
  </w:footnote>
  <w:footnote w:id="59">
    <w:p w14:paraId="60FDA9B9" w14:textId="3B04C320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67</w:t>
      </w:r>
    </w:p>
  </w:footnote>
  <w:footnote w:id="60">
    <w:p w14:paraId="34234350" w14:textId="3FE395CC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217–218</w:t>
      </w:r>
    </w:p>
  </w:footnote>
  <w:footnote w:id="61">
    <w:p w14:paraId="17D5D37D" w14:textId="204B541B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Cradle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Faith</w:t>
      </w:r>
    </w:p>
  </w:footnote>
  <w:footnote w:id="62">
    <w:p w14:paraId="7BA6942B" w14:textId="45A60FCA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63">
    <w:p w14:paraId="0592977E" w14:textId="25C4D696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64">
    <w:p w14:paraId="1488EF24" w14:textId="2329A5E8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820B0E" w:rsidRPr="00820B0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Kitáb-i-Íqán: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Book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820B0E" w:rsidRPr="00820B0E">
        <w:rPr>
          <w:i/>
          <w:iCs/>
          <w:szCs w:val="20"/>
        </w:rPr>
        <w:t>Certitude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71</w:t>
      </w:r>
    </w:p>
  </w:footnote>
  <w:footnote w:id="65">
    <w:p w14:paraId="794720A0" w14:textId="562CCDB6" w:rsidR="000B50CA" w:rsidRPr="00154A06" w:rsidRDefault="000B50CA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63–64</w:t>
      </w:r>
    </w:p>
  </w:footnote>
  <w:footnote w:id="66">
    <w:p w14:paraId="4194EEC1" w14:textId="6A24FEB1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First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Hague</w:t>
      </w:r>
    </w:p>
  </w:footnote>
  <w:footnote w:id="67">
    <w:p w14:paraId="635B228B" w14:textId="5016824B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First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Hague</w:t>
      </w:r>
    </w:p>
  </w:footnote>
  <w:footnote w:id="68">
    <w:p w14:paraId="6896B152" w14:textId="29928961" w:rsidR="000B50CA" w:rsidRPr="00154A06" w:rsidRDefault="000B50C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225.5</w:t>
      </w:r>
    </w:p>
  </w:footnote>
  <w:footnote w:id="69">
    <w:p w14:paraId="7198EDB6" w14:textId="7CB96DF6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70">
    <w:p w14:paraId="46AD06A3" w14:textId="7DD48C09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</w:t>
      </w:r>
    </w:p>
  </w:footnote>
  <w:footnote w:id="71">
    <w:p w14:paraId="5A516FB2" w14:textId="377377CD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16)</w:t>
      </w:r>
    </w:p>
  </w:footnote>
  <w:footnote w:id="72">
    <w:p w14:paraId="038C1B76" w14:textId="1247D489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151–152</w:t>
      </w:r>
    </w:p>
  </w:footnote>
  <w:footnote w:id="73">
    <w:p w14:paraId="3899B7AA" w14:textId="1B0B2299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195–196</w:t>
      </w:r>
    </w:p>
  </w:footnote>
  <w:footnote w:id="74">
    <w:p w14:paraId="4CF05E0F" w14:textId="12A814FA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251–252</w:t>
      </w:r>
    </w:p>
  </w:footnote>
  <w:footnote w:id="75">
    <w:p w14:paraId="195E54B1" w14:textId="02B94606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287</w:t>
      </w:r>
    </w:p>
  </w:footnote>
  <w:footnote w:id="76">
    <w:p w14:paraId="722DE0F6" w14:textId="4FDB66BF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circa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77">
    <w:p w14:paraId="6DD81D92" w14:textId="5848BF60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78">
    <w:p w14:paraId="266B5FF3" w14:textId="3ED09070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1974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79">
    <w:p w14:paraId="308F0097" w14:textId="0CC7C23A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80">
    <w:p w14:paraId="7C9E73E0" w14:textId="0EBE2FCF" w:rsidR="002B0A6D" w:rsidRPr="00154A06" w:rsidRDefault="002B0A6D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The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Universal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House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of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Justice,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from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a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message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dated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April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2002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to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the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World’s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Religious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Leaders</w:t>
      </w:r>
    </w:p>
  </w:footnote>
  <w:footnote w:id="81">
    <w:p w14:paraId="53EB03A5" w14:textId="60B4B4C5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82">
    <w:p w14:paraId="26E1D286" w14:textId="4237E2AA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83">
    <w:p w14:paraId="64368C2A" w14:textId="41C48E8E" w:rsidR="002B0A6D" w:rsidRPr="00154A06" w:rsidRDefault="002B0A6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5</w:t>
      </w:r>
    </w:p>
  </w:footnote>
  <w:footnote w:id="84">
    <w:p w14:paraId="18D53B31" w14:textId="0F044B07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124–125</w:t>
      </w:r>
    </w:p>
  </w:footnote>
  <w:footnote w:id="85">
    <w:p w14:paraId="14F7BB69" w14:textId="56E60BBD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talk—translated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86">
    <w:p w14:paraId="2F53EE63" w14:textId="5903D235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4D1D87" w:rsidRPr="004D1D87">
        <w:rPr>
          <w:i/>
          <w:iCs/>
          <w:szCs w:val="20"/>
        </w:rPr>
        <w:t>Some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Answered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Questions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229</w:t>
      </w:r>
    </w:p>
  </w:footnote>
  <w:footnote w:id="87">
    <w:p w14:paraId="5FCF04AF" w14:textId="0325C96E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181–182</w:t>
      </w:r>
    </w:p>
  </w:footnote>
  <w:footnote w:id="88">
    <w:p w14:paraId="5A54AF08" w14:textId="05C00513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395</w:t>
      </w:r>
    </w:p>
  </w:footnote>
  <w:footnote w:id="89">
    <w:p w14:paraId="1CC83A43" w14:textId="027694D3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September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East—translated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90">
    <w:p w14:paraId="1FA6F4B2" w14:textId="00BE13C1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February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91">
    <w:p w14:paraId="43330B54" w14:textId="62E337CB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September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1964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92">
    <w:p w14:paraId="3B02A5B8" w14:textId="76A45AAF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January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93">
    <w:p w14:paraId="13D058F8" w14:textId="2745B4FD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94">
    <w:p w14:paraId="09B11BF0" w14:textId="0D1A21C8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95">
    <w:p w14:paraId="09394E51" w14:textId="3DA5CFA5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96">
    <w:p w14:paraId="781B1363" w14:textId="757B4825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memorandum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Office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Social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Economic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Development</w:t>
      </w:r>
    </w:p>
  </w:footnote>
  <w:footnote w:id="97">
    <w:p w14:paraId="131B0B6A" w14:textId="7047E0E4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Gathered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for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Events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Marking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Completion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Projects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Mount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Carmel</w:t>
      </w:r>
    </w:p>
  </w:footnote>
  <w:footnote w:id="98">
    <w:p w14:paraId="77E8D56F" w14:textId="5FE97117" w:rsidR="008A03BD" w:rsidRPr="00154A06" w:rsidRDefault="008A03B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September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99">
    <w:p w14:paraId="73583774" w14:textId="57D454AD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September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0">
    <w:p w14:paraId="30CF3D03" w14:textId="351B728B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1">
    <w:p w14:paraId="29297881" w14:textId="461FCF5E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02">
    <w:p w14:paraId="0912894C" w14:textId="086BD560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3">
    <w:p w14:paraId="4BE4158E" w14:textId="75A7A519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04">
    <w:p w14:paraId="5B8F8F7E" w14:textId="028DD9C3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5">
    <w:p w14:paraId="62F7E435" w14:textId="6DADD7A3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6">
    <w:p w14:paraId="3442510E" w14:textId="5B96BFF3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107">
    <w:p w14:paraId="3558DDAA" w14:textId="4797155C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8">
    <w:p w14:paraId="3616AB7D" w14:textId="322F51C9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09">
    <w:p w14:paraId="7B936A76" w14:textId="7C50018B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10">
    <w:p w14:paraId="17C16061" w14:textId="6EFEC420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11">
    <w:p w14:paraId="3CF8BBE4" w14:textId="42E31701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1940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12">
    <w:p w14:paraId="47686A54" w14:textId="4C009694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1943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13">
    <w:p w14:paraId="20AAF273" w14:textId="09213ABE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1945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114">
    <w:p w14:paraId="6043AF33" w14:textId="02EB1045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140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(1983)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15">
    <w:p w14:paraId="036564D9" w14:textId="236CD31D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16">
    <w:p w14:paraId="447EA1B8" w14:textId="1B096452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memorandum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1998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Office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Social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Economic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Development</w:t>
      </w:r>
    </w:p>
  </w:footnote>
  <w:footnote w:id="117">
    <w:p w14:paraId="703C2A12" w14:textId="7DD0C0B5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18">
    <w:p w14:paraId="22E0F2A1" w14:textId="28951BA4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January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119">
    <w:p w14:paraId="47ABF1DE" w14:textId="1B05AD63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20">
    <w:p w14:paraId="04D700D9" w14:textId="066D54CA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21">
    <w:p w14:paraId="092D2305" w14:textId="2EC0F25D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122">
    <w:p w14:paraId="344BBD77" w14:textId="6455F8A2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23">
    <w:p w14:paraId="5F7E5AEF" w14:textId="17D7BB49" w:rsidR="00D94EB5" w:rsidRPr="00154A06" w:rsidRDefault="00D94EB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124">
    <w:p w14:paraId="3C09A1DC" w14:textId="7B45D9E0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25">
    <w:p w14:paraId="22775485" w14:textId="26D70DE8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26">
    <w:p w14:paraId="10E63C37" w14:textId="038A7C16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A24ACA" w:rsidRPr="00154A06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A24ACA" w:rsidRPr="00154A06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31</w:t>
      </w:r>
    </w:p>
  </w:footnote>
  <w:footnote w:id="127">
    <w:p w14:paraId="65599C06" w14:textId="61C8014F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15.6</w:t>
      </w:r>
    </w:p>
  </w:footnote>
  <w:footnote w:id="128">
    <w:p w14:paraId="7D70C7B0" w14:textId="25C16F05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60.1</w:t>
      </w:r>
    </w:p>
  </w:footnote>
  <w:footnote w:id="129">
    <w:p w14:paraId="436EF3A0" w14:textId="64D5CE0D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64.1</w:t>
      </w:r>
    </w:p>
  </w:footnote>
  <w:footnote w:id="130">
    <w:p w14:paraId="15898F09" w14:textId="4D68A634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31">
    <w:p w14:paraId="7424AB51" w14:textId="1EB1AD89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January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Local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Assemblies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East—translated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32">
    <w:p w14:paraId="5F6AA8A2" w14:textId="3214A22A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1976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33">
    <w:p w14:paraId="0CC6382C" w14:textId="79D76D49" w:rsidR="004D16E8" w:rsidRPr="00154A06" w:rsidRDefault="004D16E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134">
    <w:p w14:paraId="68F68998" w14:textId="0AB16F13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(1996)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35">
    <w:p w14:paraId="6B5B512B" w14:textId="128E0261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36">
    <w:p w14:paraId="04514FBD" w14:textId="6D205877" w:rsidR="00024B8D" w:rsidRPr="00154A06" w:rsidRDefault="00024B8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37">
    <w:p w14:paraId="76D9F88E" w14:textId="161A2981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38">
    <w:p w14:paraId="43093EFD" w14:textId="7E122A63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39">
    <w:p w14:paraId="738CF281" w14:textId="20F81F6D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January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40">
    <w:p w14:paraId="14CF7A8C" w14:textId="733A9EDD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41">
    <w:p w14:paraId="5837397C" w14:textId="34F0AC3F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42">
    <w:p w14:paraId="4BEC514C" w14:textId="24037B60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43">
    <w:p w14:paraId="10EE955F" w14:textId="067EDEED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28</w:t>
      </w:r>
    </w:p>
  </w:footnote>
  <w:footnote w:id="144">
    <w:p w14:paraId="69300ADE" w14:textId="74A505F2" w:rsidR="00596DE0" w:rsidRPr="00154A06" w:rsidRDefault="00596DE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pars.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97.1–97.2</w:t>
      </w:r>
    </w:p>
  </w:footnote>
  <w:footnote w:id="145">
    <w:p w14:paraId="058F1767" w14:textId="3B90BBB6" w:rsidR="00024B8D" w:rsidRPr="00154A06" w:rsidRDefault="00024B8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67–68</w:t>
      </w:r>
    </w:p>
  </w:footnote>
  <w:footnote w:id="146">
    <w:p w14:paraId="1978D706" w14:textId="7CF03538" w:rsidR="00024B8D" w:rsidRPr="00154A06" w:rsidRDefault="00024B8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47">
    <w:p w14:paraId="357271A3" w14:textId="246E0940" w:rsidR="00024B8D" w:rsidRPr="00154A06" w:rsidRDefault="00024B8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(1998)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48">
    <w:p w14:paraId="54DBE353" w14:textId="5B8F30C7" w:rsidR="00024B8D" w:rsidRPr="00154A06" w:rsidRDefault="00024B8D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Institution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document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prepared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(Haifa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Centre,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2001),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24</w:t>
      </w:r>
    </w:p>
  </w:footnote>
  <w:footnote w:id="149">
    <w:p w14:paraId="1B1DABD2" w14:textId="575884B8" w:rsidR="00231673" w:rsidRPr="00154A06" w:rsidRDefault="00231673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50">
    <w:p w14:paraId="5B736530" w14:textId="682411BB" w:rsidR="003B0F88" w:rsidRPr="00154A06" w:rsidRDefault="003B0F8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51">
    <w:p w14:paraId="65B01752" w14:textId="509A9AA5" w:rsidR="003B0F88" w:rsidRPr="00154A06" w:rsidRDefault="003B0F8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152">
    <w:p w14:paraId="71DEB379" w14:textId="34E9E075" w:rsidR="003B0F88" w:rsidRPr="00154A06" w:rsidRDefault="003B0F8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153">
    <w:p w14:paraId="3E2840AC" w14:textId="302E08FE" w:rsidR="003B0F88" w:rsidRPr="00154A06" w:rsidRDefault="003B0F88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January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54">
    <w:p w14:paraId="22C72539" w14:textId="3E0C0826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Riḍván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55">
    <w:p w14:paraId="5D3780BC" w14:textId="7BFD9A96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56">
    <w:p w14:paraId="4242C866" w14:textId="6884CEB7" w:rsidR="005030E5" w:rsidRPr="00154A06" w:rsidRDefault="005030E5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92–93</w:t>
      </w:r>
    </w:p>
  </w:footnote>
  <w:footnote w:id="157">
    <w:p w14:paraId="3D786F63" w14:textId="023D59BD" w:rsidR="005030E5" w:rsidRPr="00154A06" w:rsidRDefault="005030E5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168</w:t>
      </w:r>
    </w:p>
  </w:footnote>
  <w:footnote w:id="158">
    <w:p w14:paraId="1E4318DE" w14:textId="0A7B4AA5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225.15</w:t>
      </w:r>
    </w:p>
  </w:footnote>
  <w:footnote w:id="159">
    <w:p w14:paraId="0ACEDA3A" w14:textId="645836A7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cited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1922,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A652A3" w:rsidRPr="00A652A3">
        <w:rPr>
          <w:i/>
          <w:iCs/>
          <w:szCs w:val="20"/>
        </w:rPr>
        <w:t>Bahá’í</w:t>
      </w:r>
      <w:r w:rsidR="00C31877">
        <w:rPr>
          <w:i/>
          <w:iCs/>
          <w:szCs w:val="20"/>
        </w:rPr>
        <w:t xml:space="preserve"> </w:t>
      </w:r>
      <w:r w:rsidR="00A652A3" w:rsidRPr="00A652A3">
        <w:rPr>
          <w:i/>
          <w:iCs/>
          <w:szCs w:val="20"/>
        </w:rPr>
        <w:t>Administration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</w:t>
      </w:r>
    </w:p>
  </w:footnote>
  <w:footnote w:id="160">
    <w:p w14:paraId="0138E888" w14:textId="26F09654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61">
    <w:p w14:paraId="1B083F07" w14:textId="361FDF31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48</w:t>
      </w:r>
    </w:p>
  </w:footnote>
  <w:footnote w:id="162">
    <w:p w14:paraId="52B4E9B8" w14:textId="75266110" w:rsidR="005030E5" w:rsidRPr="00154A06" w:rsidRDefault="005030E5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478–479</w:t>
      </w:r>
    </w:p>
  </w:footnote>
  <w:footnote w:id="163">
    <w:p w14:paraId="37BC3064" w14:textId="314A8A4E" w:rsidR="00E34D62" w:rsidRPr="00154A06" w:rsidRDefault="00E34D62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February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Local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64">
    <w:p w14:paraId="155CF396" w14:textId="45C538A2" w:rsidR="0005083C" w:rsidRPr="00154A06" w:rsidRDefault="0005083C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August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65">
    <w:p w14:paraId="1ABD163B" w14:textId="36FA376E" w:rsidR="0005083C" w:rsidRPr="00154A06" w:rsidRDefault="0005083C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two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believers</w:t>
      </w:r>
    </w:p>
  </w:footnote>
  <w:footnote w:id="166">
    <w:p w14:paraId="42C8BFA8" w14:textId="65AADAEA" w:rsidR="00E34D62" w:rsidRPr="00154A06" w:rsidRDefault="00E34D62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Iran</w:t>
      </w:r>
    </w:p>
  </w:footnote>
  <w:footnote w:id="167">
    <w:p w14:paraId="07AE5024" w14:textId="4A6AF7B3" w:rsidR="00E34D62" w:rsidRPr="00154A06" w:rsidRDefault="00E34D62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68">
    <w:p w14:paraId="4B916351" w14:textId="52448AAF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three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believers</w:t>
      </w:r>
    </w:p>
  </w:footnote>
  <w:footnote w:id="169">
    <w:p w14:paraId="61615CB1" w14:textId="3A9A3B46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26</w:t>
      </w:r>
    </w:p>
  </w:footnote>
  <w:footnote w:id="170">
    <w:p w14:paraId="584747B0" w14:textId="1B46FC44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71">
    <w:p w14:paraId="3151A9A8" w14:textId="30384003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</w:p>
  </w:footnote>
  <w:footnote w:id="172">
    <w:p w14:paraId="05741F65" w14:textId="2BC9850A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73">
    <w:p w14:paraId="61596E11" w14:textId="764200D9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74">
    <w:p w14:paraId="54620D06" w14:textId="669015DC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75">
    <w:p w14:paraId="209D30EE" w14:textId="76C8F66C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Conference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Continental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Boards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Counsellors</w:t>
      </w:r>
    </w:p>
  </w:footnote>
  <w:footnote w:id="176">
    <w:p w14:paraId="2DD191C3" w14:textId="3618162B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177">
    <w:p w14:paraId="4E781A02" w14:textId="105E0800" w:rsidR="001E4334" w:rsidRPr="00154A06" w:rsidRDefault="001E4334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161–162</w:t>
      </w:r>
    </w:p>
  </w:footnote>
  <w:footnote w:id="178">
    <w:p w14:paraId="7D99B3E1" w14:textId="7725133D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79">
    <w:p w14:paraId="7DA9A298" w14:textId="21517CA9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21–22</w:t>
      </w:r>
    </w:p>
  </w:footnote>
  <w:footnote w:id="180">
    <w:p w14:paraId="37E06D19" w14:textId="5CE3BD68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127</w:t>
      </w:r>
    </w:p>
  </w:footnote>
  <w:footnote w:id="181">
    <w:p w14:paraId="30D0B8E7" w14:textId="6E81DB45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129–130</w:t>
      </w:r>
    </w:p>
  </w:footnote>
  <w:footnote w:id="182">
    <w:p w14:paraId="0DDCCCF0" w14:textId="1BDAE2B2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First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Hague</w:t>
      </w:r>
    </w:p>
  </w:footnote>
  <w:footnote w:id="183">
    <w:p w14:paraId="7587D090" w14:textId="68BA536D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103.1</w:t>
      </w:r>
    </w:p>
  </w:footnote>
  <w:footnote w:id="184">
    <w:p w14:paraId="7357CCE1" w14:textId="3AE96D31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111.4</w:t>
      </w:r>
    </w:p>
  </w:footnote>
  <w:footnote w:id="185">
    <w:p w14:paraId="2E4A56ED" w14:textId="2EA17911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86">
    <w:p w14:paraId="14E3BD76" w14:textId="462261F1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87">
    <w:p w14:paraId="1E8E2202" w14:textId="3AE5BEF7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88">
    <w:p w14:paraId="49B8DFB0" w14:textId="358AB84A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89">
    <w:p w14:paraId="557AFAAF" w14:textId="6B42138A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0">
    <w:p w14:paraId="6F0A9833" w14:textId="70119B33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1">
    <w:p w14:paraId="0FCAF984" w14:textId="447A1DC5" w:rsidR="001E4334" w:rsidRPr="00154A06" w:rsidRDefault="001E4334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2">
    <w:p w14:paraId="23CDD725" w14:textId="09F7539C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Arabic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3">
    <w:p w14:paraId="50E22FA1" w14:textId="743A29B0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4">
    <w:p w14:paraId="2B8675EB" w14:textId="206B6890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417</w:t>
      </w:r>
    </w:p>
  </w:footnote>
  <w:footnote w:id="195">
    <w:p w14:paraId="2EAE0080" w14:textId="1DC30CAA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Assemblies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East—translated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6">
    <w:p w14:paraId="2DD3FB3E" w14:textId="7877CA51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1928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197">
    <w:p w14:paraId="1A334107" w14:textId="46DAEF66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98">
    <w:p w14:paraId="1A7C054B" w14:textId="7326B544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199">
    <w:p w14:paraId="157529A7" w14:textId="2AFC39DC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all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Assemblies</w:t>
      </w:r>
    </w:p>
  </w:footnote>
  <w:footnote w:id="200">
    <w:p w14:paraId="6DC1C2BA" w14:textId="72E05EA3" w:rsidR="00B7460A" w:rsidRPr="00154A06" w:rsidRDefault="00B7460A" w:rsidP="00154A06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89–90</w:t>
      </w:r>
    </w:p>
  </w:footnote>
  <w:footnote w:id="201">
    <w:p w14:paraId="2AFB41D2" w14:textId="638671F4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02">
    <w:p w14:paraId="64312194" w14:textId="5DA8F0D5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First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Hague</w:t>
      </w:r>
    </w:p>
  </w:footnote>
  <w:footnote w:id="203">
    <w:p w14:paraId="3B1D5FED" w14:textId="7B5B2FB6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126.1</w:t>
      </w:r>
    </w:p>
  </w:footnote>
  <w:footnote w:id="204">
    <w:p w14:paraId="40588653" w14:textId="6365635B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05">
    <w:p w14:paraId="1D1A2ADD" w14:textId="17A8C13F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06">
    <w:p w14:paraId="1B84CBB8" w14:textId="7B67B526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07">
    <w:p w14:paraId="6A94B2A2" w14:textId="61F2808E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E062E7" w:rsidRPr="00E062E7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E062E7" w:rsidRPr="00E062E7">
        <w:rPr>
          <w:i/>
          <w:iCs/>
          <w:szCs w:val="20"/>
        </w:rPr>
        <w:t>Hidden</w:t>
      </w:r>
      <w:r w:rsidR="00C31877">
        <w:rPr>
          <w:i/>
          <w:iCs/>
          <w:szCs w:val="20"/>
        </w:rPr>
        <w:t xml:space="preserve"> </w:t>
      </w:r>
      <w:r w:rsidR="00E062E7" w:rsidRPr="00E062E7">
        <w:rPr>
          <w:i/>
          <w:iCs/>
          <w:szCs w:val="20"/>
        </w:rPr>
        <w:t>Words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80</w:t>
      </w:r>
    </w:p>
  </w:footnote>
  <w:footnote w:id="208">
    <w:p w14:paraId="12679034" w14:textId="02DD9552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Forel</w:t>
      </w:r>
    </w:p>
  </w:footnote>
  <w:footnote w:id="209">
    <w:p w14:paraId="608F3156" w14:textId="6B686B98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pars.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79.2–79.3</w:t>
      </w:r>
    </w:p>
  </w:footnote>
  <w:footnote w:id="210">
    <w:p w14:paraId="42575966" w14:textId="654C4E42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11">
    <w:p w14:paraId="5E2D149A" w14:textId="40CFA0B0" w:rsidR="00B7460A" w:rsidRPr="00154A06" w:rsidRDefault="00B7460A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12">
    <w:p w14:paraId="46ED61F2" w14:textId="7A0F6DDB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4D1D87" w:rsidRPr="004D1D87">
        <w:rPr>
          <w:i/>
          <w:iCs/>
          <w:szCs w:val="20"/>
        </w:rPr>
        <w:t>Some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Answered</w:t>
      </w:r>
      <w:r w:rsidR="00C31877">
        <w:rPr>
          <w:i/>
          <w:iCs/>
          <w:szCs w:val="20"/>
        </w:rPr>
        <w:t xml:space="preserve"> </w:t>
      </w:r>
      <w:r w:rsidR="004D1D87" w:rsidRPr="004D1D87">
        <w:rPr>
          <w:i/>
          <w:iCs/>
          <w:szCs w:val="20"/>
        </w:rPr>
        <w:t>Questions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316–318</w:t>
      </w:r>
    </w:p>
  </w:footnote>
  <w:footnote w:id="213">
    <w:p w14:paraId="10AFED3C" w14:textId="124CCECA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182–183</w:t>
      </w:r>
    </w:p>
  </w:footnote>
  <w:footnote w:id="214">
    <w:p w14:paraId="6CCD80F4" w14:textId="42DE68FD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252</w:t>
      </w:r>
    </w:p>
  </w:footnote>
  <w:footnote w:id="215">
    <w:p w14:paraId="6F37B01C" w14:textId="0A2CCB68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301–303</w:t>
      </w:r>
    </w:p>
  </w:footnote>
  <w:footnote w:id="216">
    <w:p w14:paraId="01A3803F" w14:textId="21E2FC0E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7C6A99" w:rsidRPr="007C6A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Promulgation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Universal</w:t>
      </w:r>
      <w:r w:rsidR="00C31877">
        <w:rPr>
          <w:i/>
          <w:iCs/>
          <w:szCs w:val="20"/>
        </w:rPr>
        <w:t xml:space="preserve"> </w:t>
      </w:r>
      <w:r w:rsidR="007C6A99" w:rsidRPr="007C6A99">
        <w:rPr>
          <w:i/>
          <w:iCs/>
          <w:szCs w:val="20"/>
        </w:rPr>
        <w:t>Peace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334</w:t>
      </w:r>
    </w:p>
  </w:footnote>
  <w:footnote w:id="217">
    <w:p w14:paraId="137B6598" w14:textId="21BC2922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218">
    <w:p w14:paraId="49EFF531" w14:textId="0023B02D" w:rsidR="005C5A40" w:rsidRPr="00154A06" w:rsidRDefault="005C5A40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19">
    <w:p w14:paraId="418B7049" w14:textId="0997F30B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26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0">
    <w:p w14:paraId="24CA7968" w14:textId="451BFE20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1">
    <w:p w14:paraId="797457FD" w14:textId="049CB11A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June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2">
    <w:p w14:paraId="1386C4FE" w14:textId="14976D6C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13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3">
    <w:p w14:paraId="1439ACA4" w14:textId="4D0F48AC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4">
    <w:p w14:paraId="5E788DD0" w14:textId="0DDA02D2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July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25">
    <w:p w14:paraId="2FA40F85" w14:textId="6E77E55F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Cradle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Faith</w:t>
      </w:r>
    </w:p>
  </w:footnote>
  <w:footnote w:id="226">
    <w:p w14:paraId="2DF2647A" w14:textId="454AF905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2017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227">
    <w:p w14:paraId="41FB700D" w14:textId="7E4E1021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94.3</w:t>
      </w:r>
    </w:p>
  </w:footnote>
  <w:footnote w:id="228">
    <w:p w14:paraId="0D7AD760" w14:textId="66BE47AB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129.14</w:t>
      </w:r>
    </w:p>
  </w:footnote>
  <w:footnote w:id="229">
    <w:p w14:paraId="2096657D" w14:textId="0FA9C00D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30">
    <w:p w14:paraId="4DB11196" w14:textId="67E96BD6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cited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84FA3" w:rsidRPr="00184FA3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and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New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Era: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An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Introduction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to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Bahá’í</w:t>
      </w:r>
      <w:r w:rsidR="00C31877">
        <w:rPr>
          <w:i/>
          <w:iCs/>
          <w:szCs w:val="20"/>
        </w:rPr>
        <w:t xml:space="preserve"> </w:t>
      </w:r>
      <w:r w:rsidR="00184FA3" w:rsidRPr="00184FA3">
        <w:rPr>
          <w:i/>
          <w:iCs/>
          <w:szCs w:val="20"/>
        </w:rPr>
        <w:t>Faith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2006),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127</w:t>
      </w:r>
    </w:p>
  </w:footnote>
  <w:footnote w:id="231">
    <w:p w14:paraId="5423E770" w14:textId="035F98EC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32">
    <w:p w14:paraId="5D36A430" w14:textId="20E1AB4F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204</w:t>
      </w:r>
    </w:p>
  </w:footnote>
  <w:footnote w:id="233">
    <w:p w14:paraId="4DF81378" w14:textId="29E7CFC8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November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34">
    <w:p w14:paraId="67113AB2" w14:textId="2FB39757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Bahá’u’lláh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Revealed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after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Kitáb-i-Aqdas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26</w:t>
      </w:r>
    </w:p>
  </w:footnote>
  <w:footnote w:id="235">
    <w:p w14:paraId="770B807D" w14:textId="3D89BD82" w:rsidR="00E45F11" w:rsidRPr="00154A06" w:rsidRDefault="00E45F11" w:rsidP="00BA0CC0">
      <w:pPr>
        <w:rPr>
          <w:sz w:val="20"/>
          <w:szCs w:val="20"/>
        </w:rPr>
      </w:pPr>
      <w:r w:rsidRPr="00154A06">
        <w:rPr>
          <w:rStyle w:val="FootnoteReference"/>
          <w:sz w:val="20"/>
          <w:szCs w:val="20"/>
        </w:rPr>
        <w:footnoteRef/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Bahá’u’lláh,</w:t>
      </w:r>
      <w:r w:rsidR="00C31877">
        <w:rPr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Tablets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of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Bahá’u’lláh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Revealed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after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The</w:t>
      </w:r>
      <w:r w:rsidR="00C31877">
        <w:rPr>
          <w:i/>
          <w:iCs/>
          <w:sz w:val="20"/>
          <w:szCs w:val="20"/>
        </w:rPr>
        <w:t xml:space="preserve"> </w:t>
      </w:r>
      <w:r w:rsidR="00F65D99" w:rsidRPr="00F65D99">
        <w:rPr>
          <w:i/>
          <w:iCs/>
          <w:sz w:val="20"/>
          <w:szCs w:val="20"/>
        </w:rPr>
        <w:t>Kitáb-i-Aqdas</w:t>
      </w:r>
      <w:r w:rsidRPr="00154A06">
        <w:rPr>
          <w:sz w:val="20"/>
          <w:szCs w:val="20"/>
        </w:rPr>
        <w:t>,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p.</w:t>
      </w:r>
      <w:r w:rsidR="00C31877">
        <w:rPr>
          <w:sz w:val="20"/>
          <w:szCs w:val="20"/>
        </w:rPr>
        <w:t xml:space="preserve"> </w:t>
      </w:r>
      <w:r w:rsidRPr="00154A06">
        <w:rPr>
          <w:sz w:val="20"/>
          <w:szCs w:val="20"/>
        </w:rPr>
        <w:t>168</w:t>
      </w:r>
    </w:p>
  </w:footnote>
  <w:footnote w:id="236">
    <w:p w14:paraId="5D88F8E2" w14:textId="736166C9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BA0CC0" w:rsidRPr="00BA0CC0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Summons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Lord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Hosts: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Tablets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BA0CC0" w:rsidRPr="00BA0CC0">
        <w:rPr>
          <w:i/>
          <w:iCs/>
          <w:szCs w:val="20"/>
        </w:rPr>
        <w:t>Bahá’u’lláh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(Wilmette</w:t>
      </w:r>
      <w:r w:rsidR="00BA0CC2">
        <w:rPr>
          <w:szCs w:val="20"/>
        </w:rPr>
        <w:t>: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Publishing,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2006</w:t>
      </w:r>
      <w:r w:rsidR="00BA0CC0" w:rsidRPr="00BA0CC0">
        <w:rPr>
          <w:szCs w:val="20"/>
        </w:rPr>
        <w:t>),</w:t>
      </w:r>
      <w:r w:rsidR="00C31877">
        <w:rPr>
          <w:szCs w:val="20"/>
        </w:rPr>
        <w:t xml:space="preserve"> </w:t>
      </w:r>
      <w:r w:rsidR="00BA0CC0" w:rsidRPr="00BA0CC0">
        <w:rPr>
          <w:szCs w:val="20"/>
        </w:rPr>
        <w:t>pp.</w:t>
      </w:r>
      <w:r w:rsidR="00C31877">
        <w:rPr>
          <w:szCs w:val="20"/>
        </w:rPr>
        <w:t xml:space="preserve"> </w:t>
      </w:r>
      <w:r w:rsidR="00BA0CC0" w:rsidRPr="00BA0CC0">
        <w:rPr>
          <w:szCs w:val="20"/>
        </w:rPr>
        <w:t>52–</w:t>
      </w:r>
      <w:r w:rsidR="00BA0CC0">
        <w:rPr>
          <w:szCs w:val="20"/>
        </w:rPr>
        <w:t>53</w:t>
      </w:r>
    </w:p>
  </w:footnote>
  <w:footnote w:id="237">
    <w:p w14:paraId="58FAAA93" w14:textId="67FD0207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Epistle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to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Son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Wolf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26</w:t>
      </w:r>
    </w:p>
  </w:footnote>
  <w:footnote w:id="238">
    <w:p w14:paraId="1ED96214" w14:textId="3B8C421F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39">
    <w:p w14:paraId="48F28177" w14:textId="4414AF09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Bahá’u’lláh,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Tablet—translated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Arabic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Persian</w:t>
      </w:r>
    </w:p>
  </w:footnote>
  <w:footnote w:id="240">
    <w:p w14:paraId="63CA91DD" w14:textId="075F42E3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17</w:t>
      </w:r>
    </w:p>
  </w:footnote>
  <w:footnote w:id="241">
    <w:p w14:paraId="20C652F9" w14:textId="43079EE0" w:rsidR="00BE3271" w:rsidRPr="00154A06" w:rsidRDefault="00BE327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127</w:t>
      </w:r>
    </w:p>
  </w:footnote>
  <w:footnote w:id="242">
    <w:p w14:paraId="4A722EB6" w14:textId="41355C3F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F65D99" w:rsidRPr="00F65D99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Secret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Divine</w:t>
      </w:r>
      <w:r w:rsidR="00C31877">
        <w:rPr>
          <w:i/>
          <w:iCs/>
          <w:szCs w:val="20"/>
        </w:rPr>
        <w:t xml:space="preserve"> </w:t>
      </w:r>
      <w:r w:rsidR="00F65D99" w:rsidRPr="00F65D99">
        <w:rPr>
          <w:i/>
          <w:iCs/>
          <w:szCs w:val="20"/>
        </w:rPr>
        <w:t>Civilization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131–132</w:t>
      </w:r>
    </w:p>
  </w:footnote>
  <w:footnote w:id="243">
    <w:p w14:paraId="15D9583F" w14:textId="601AF6F6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‘Abdu’l-Bahá,</w:t>
      </w:r>
      <w:r w:rsidR="00C31877">
        <w:rPr>
          <w:szCs w:val="20"/>
        </w:rPr>
        <w:t xml:space="preserve"> </w:t>
      </w:r>
      <w:r w:rsidR="00D71121" w:rsidRPr="00D71121">
        <w:rPr>
          <w:i/>
          <w:iCs/>
          <w:szCs w:val="20"/>
        </w:rPr>
        <w:t>Selections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from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Writings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D71121" w:rsidRPr="00D71121">
        <w:rPr>
          <w:i/>
          <w:iCs/>
          <w:szCs w:val="20"/>
        </w:rPr>
        <w:t>‘Abdu’l-Bahá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par.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109.1</w:t>
      </w:r>
    </w:p>
  </w:footnote>
  <w:footnote w:id="244">
    <w:p w14:paraId="6CD06447" w14:textId="360B408B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1932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45">
    <w:p w14:paraId="3B07AA8E" w14:textId="67C54A15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46">
    <w:p w14:paraId="2776A087" w14:textId="06BF6D0C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Shoghi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Effendi,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1936,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</w:t>
      </w:r>
      <w:r w:rsidR="00C31877">
        <w:rPr>
          <w:szCs w:val="20"/>
        </w:rPr>
        <w:t xml:space="preserve"> </w:t>
      </w:r>
      <w:r w:rsidR="001F10BE" w:rsidRPr="001F10BE">
        <w:rPr>
          <w:i/>
          <w:iCs/>
          <w:szCs w:val="20"/>
        </w:rPr>
        <w:t>The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World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Order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of</w:t>
      </w:r>
      <w:r w:rsidR="00C31877">
        <w:rPr>
          <w:i/>
          <w:iCs/>
          <w:szCs w:val="20"/>
        </w:rPr>
        <w:t xml:space="preserve"> </w:t>
      </w:r>
      <w:r w:rsidR="001F10BE" w:rsidRPr="001F10BE">
        <w:rPr>
          <w:i/>
          <w:iCs/>
          <w:szCs w:val="20"/>
        </w:rPr>
        <w:t>Bahá’u’lláh</w:t>
      </w:r>
      <w:r w:rsidRPr="00154A06">
        <w:rPr>
          <w:szCs w:val="20"/>
        </w:rPr>
        <w:t>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pp.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203–204</w:t>
      </w:r>
    </w:p>
  </w:footnote>
  <w:footnote w:id="247">
    <w:p w14:paraId="55F69134" w14:textId="06F43621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May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Bahá’í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Youth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248">
    <w:p w14:paraId="300C874B" w14:textId="4EBDD3F0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Justice,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message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1985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Peoples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World</w:t>
      </w:r>
    </w:p>
  </w:footnote>
  <w:footnote w:id="249">
    <w:p w14:paraId="628D2736" w14:textId="475A2318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2008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50">
    <w:p w14:paraId="1674D5B8" w14:textId="20371389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March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2011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251">
    <w:p w14:paraId="2F1479F8" w14:textId="0ACA75AD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30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December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individual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believer</w:t>
      </w:r>
    </w:p>
  </w:footnote>
  <w:footnote w:id="252">
    <w:p w14:paraId="46D8288A" w14:textId="1B27FE13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9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October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2015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  <w:footnote w:id="253">
    <w:p w14:paraId="0FEDE89E" w14:textId="058DBC1F" w:rsidR="00E45F11" w:rsidRPr="00154A06" w:rsidRDefault="00E45F11" w:rsidP="00154A06">
      <w:pPr>
        <w:pStyle w:val="FootnoteText"/>
        <w:rPr>
          <w:szCs w:val="20"/>
        </w:rPr>
      </w:pPr>
      <w:r w:rsidRPr="00154A06">
        <w:rPr>
          <w:rStyle w:val="FootnoteReference"/>
          <w:szCs w:val="20"/>
        </w:rPr>
        <w:footnoteRef/>
      </w:r>
      <w:r w:rsidR="00C31877">
        <w:rPr>
          <w:szCs w:val="20"/>
        </w:rPr>
        <w:t xml:space="preserve"> </w:t>
      </w:r>
      <w:r w:rsidRPr="00154A06">
        <w:rPr>
          <w:szCs w:val="20"/>
        </w:rPr>
        <w:t>From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letter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dated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4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April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2018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written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on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behalf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the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Universal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House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of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Justice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to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National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Spiritual</w:t>
      </w:r>
      <w:r w:rsidR="00C31877">
        <w:rPr>
          <w:szCs w:val="20"/>
        </w:rPr>
        <w:t xml:space="preserve"> </w:t>
      </w:r>
      <w:r w:rsidRPr="00154A06">
        <w:rPr>
          <w:szCs w:val="20"/>
        </w:rPr>
        <w:t>Assembly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E0A" w14:textId="25708B1A" w:rsidR="00E4590E" w:rsidRPr="00E1468A" w:rsidRDefault="00E4590E" w:rsidP="00E4590E">
    <w:pPr>
      <w:pStyle w:val="Header"/>
      <w:jc w:val="center"/>
      <w:rPr>
        <w:color w:val="7030A0"/>
        <w:sz w:val="20"/>
        <w:szCs w:val="20"/>
      </w:rPr>
    </w:pPr>
    <w:r w:rsidRPr="00E1468A">
      <w:rPr>
        <w:color w:val="7030A0"/>
        <w:sz w:val="20"/>
        <w:szCs w:val="20"/>
      </w:rPr>
      <w:t>Social Action (A compilation)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A3A"/>
    <w:multiLevelType w:val="hybridMultilevel"/>
    <w:tmpl w:val="E27AF47A"/>
    <w:lvl w:ilvl="0" w:tplc="874E6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0964"/>
    <w:multiLevelType w:val="hybridMultilevel"/>
    <w:tmpl w:val="FBDA9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2728">
    <w:abstractNumId w:val="1"/>
  </w:num>
  <w:num w:numId="2" w16cid:durableId="92769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E3"/>
    <w:rsid w:val="00024B8D"/>
    <w:rsid w:val="0005083C"/>
    <w:rsid w:val="00054465"/>
    <w:rsid w:val="000553A0"/>
    <w:rsid w:val="00097695"/>
    <w:rsid w:val="000B50CA"/>
    <w:rsid w:val="000C7A90"/>
    <w:rsid w:val="000F5C7F"/>
    <w:rsid w:val="00110737"/>
    <w:rsid w:val="001174B2"/>
    <w:rsid w:val="00144365"/>
    <w:rsid w:val="00154A06"/>
    <w:rsid w:val="00157600"/>
    <w:rsid w:val="00184FA3"/>
    <w:rsid w:val="001B4D78"/>
    <w:rsid w:val="001E4334"/>
    <w:rsid w:val="001F10BE"/>
    <w:rsid w:val="00231673"/>
    <w:rsid w:val="00241FDF"/>
    <w:rsid w:val="0027450F"/>
    <w:rsid w:val="00294734"/>
    <w:rsid w:val="00296005"/>
    <w:rsid w:val="002A3814"/>
    <w:rsid w:val="002B0A6D"/>
    <w:rsid w:val="002B51B6"/>
    <w:rsid w:val="002C425B"/>
    <w:rsid w:val="002D131B"/>
    <w:rsid w:val="002D3428"/>
    <w:rsid w:val="00313E9F"/>
    <w:rsid w:val="003244C5"/>
    <w:rsid w:val="003313F5"/>
    <w:rsid w:val="003366B3"/>
    <w:rsid w:val="00357A4C"/>
    <w:rsid w:val="00375672"/>
    <w:rsid w:val="00381EC5"/>
    <w:rsid w:val="003A3DEB"/>
    <w:rsid w:val="003B0F88"/>
    <w:rsid w:val="003E5808"/>
    <w:rsid w:val="00410A2B"/>
    <w:rsid w:val="00436609"/>
    <w:rsid w:val="00471B2F"/>
    <w:rsid w:val="004741BD"/>
    <w:rsid w:val="004852D1"/>
    <w:rsid w:val="004D16E8"/>
    <w:rsid w:val="004D1D87"/>
    <w:rsid w:val="004E3FD3"/>
    <w:rsid w:val="005030E5"/>
    <w:rsid w:val="00544796"/>
    <w:rsid w:val="00546F72"/>
    <w:rsid w:val="00556FF5"/>
    <w:rsid w:val="00572B29"/>
    <w:rsid w:val="0058163E"/>
    <w:rsid w:val="0059399C"/>
    <w:rsid w:val="00596DE0"/>
    <w:rsid w:val="005B149F"/>
    <w:rsid w:val="005C437B"/>
    <w:rsid w:val="005C5A40"/>
    <w:rsid w:val="00600B61"/>
    <w:rsid w:val="00665633"/>
    <w:rsid w:val="00692B68"/>
    <w:rsid w:val="006C644F"/>
    <w:rsid w:val="006D0C82"/>
    <w:rsid w:val="006D2A8B"/>
    <w:rsid w:val="006D4F5F"/>
    <w:rsid w:val="006F3681"/>
    <w:rsid w:val="007C6A99"/>
    <w:rsid w:val="007E06AF"/>
    <w:rsid w:val="007E0A1C"/>
    <w:rsid w:val="00820B0E"/>
    <w:rsid w:val="00820E93"/>
    <w:rsid w:val="00855D07"/>
    <w:rsid w:val="00864397"/>
    <w:rsid w:val="0087275A"/>
    <w:rsid w:val="008A03BD"/>
    <w:rsid w:val="008B4682"/>
    <w:rsid w:val="008C032C"/>
    <w:rsid w:val="008D3C21"/>
    <w:rsid w:val="008E0F7F"/>
    <w:rsid w:val="00901F1D"/>
    <w:rsid w:val="00934107"/>
    <w:rsid w:val="0098594A"/>
    <w:rsid w:val="00986AC5"/>
    <w:rsid w:val="00991C28"/>
    <w:rsid w:val="009A19BB"/>
    <w:rsid w:val="009B0AC3"/>
    <w:rsid w:val="009D0654"/>
    <w:rsid w:val="009D41A4"/>
    <w:rsid w:val="009E6666"/>
    <w:rsid w:val="009F1FE3"/>
    <w:rsid w:val="009F758C"/>
    <w:rsid w:val="00A12326"/>
    <w:rsid w:val="00A24ACA"/>
    <w:rsid w:val="00A31087"/>
    <w:rsid w:val="00A33806"/>
    <w:rsid w:val="00A443A2"/>
    <w:rsid w:val="00A652A3"/>
    <w:rsid w:val="00A82C19"/>
    <w:rsid w:val="00A87793"/>
    <w:rsid w:val="00AF67FB"/>
    <w:rsid w:val="00B262D8"/>
    <w:rsid w:val="00B345C3"/>
    <w:rsid w:val="00B7460A"/>
    <w:rsid w:val="00B94F0F"/>
    <w:rsid w:val="00B97471"/>
    <w:rsid w:val="00BA0CC0"/>
    <w:rsid w:val="00BA0CC2"/>
    <w:rsid w:val="00BD386A"/>
    <w:rsid w:val="00BE3271"/>
    <w:rsid w:val="00BF17DD"/>
    <w:rsid w:val="00C1433B"/>
    <w:rsid w:val="00C31877"/>
    <w:rsid w:val="00C374D7"/>
    <w:rsid w:val="00CB0951"/>
    <w:rsid w:val="00CB625D"/>
    <w:rsid w:val="00CD61BC"/>
    <w:rsid w:val="00CE71E3"/>
    <w:rsid w:val="00CF0686"/>
    <w:rsid w:val="00D14941"/>
    <w:rsid w:val="00D523E2"/>
    <w:rsid w:val="00D64CB8"/>
    <w:rsid w:val="00D71121"/>
    <w:rsid w:val="00D94EB5"/>
    <w:rsid w:val="00DA0B73"/>
    <w:rsid w:val="00DB6EC1"/>
    <w:rsid w:val="00DC78B5"/>
    <w:rsid w:val="00DE4768"/>
    <w:rsid w:val="00DF1D73"/>
    <w:rsid w:val="00E062E7"/>
    <w:rsid w:val="00E1468A"/>
    <w:rsid w:val="00E24001"/>
    <w:rsid w:val="00E34D62"/>
    <w:rsid w:val="00E4590E"/>
    <w:rsid w:val="00E45F11"/>
    <w:rsid w:val="00E50C2A"/>
    <w:rsid w:val="00E70518"/>
    <w:rsid w:val="00E97CB5"/>
    <w:rsid w:val="00EB2413"/>
    <w:rsid w:val="00EB5697"/>
    <w:rsid w:val="00EE2A54"/>
    <w:rsid w:val="00EE4D24"/>
    <w:rsid w:val="00EF3A37"/>
    <w:rsid w:val="00EF545F"/>
    <w:rsid w:val="00F11580"/>
    <w:rsid w:val="00F44647"/>
    <w:rsid w:val="00F65716"/>
    <w:rsid w:val="00F65D99"/>
    <w:rsid w:val="00F80AF0"/>
    <w:rsid w:val="00FA69C4"/>
    <w:rsid w:val="00FC59BD"/>
    <w:rsid w:val="00FD058A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6F74"/>
  <w15:docId w15:val="{8B0EAB98-F765-4A42-A40C-7296914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82"/>
    <w:pPr>
      <w:jc w:val="both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A06"/>
    <w:pPr>
      <w:keepNext/>
      <w:keepLines/>
      <w:jc w:val="center"/>
      <w:outlineLvl w:val="0"/>
    </w:pPr>
    <w:rPr>
      <w:rFonts w:eastAsiaTheme="majorEastAsia"/>
      <w:b/>
      <w:bCs/>
      <w:color w:val="0020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4A06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EE2A54"/>
    <w:pPr>
      <w:ind w:left="227" w:hanging="227"/>
    </w:pPr>
    <w:rPr>
      <w:rFonts w:eastAsia="Tahoma"/>
      <w:sz w:val="20"/>
    </w:rPr>
  </w:style>
  <w:style w:type="character" w:customStyle="1" w:styleId="FootnoteTextChar">
    <w:name w:val="Footnote Text Char"/>
    <w:basedOn w:val="DefaultParagraphFont"/>
    <w:link w:val="FootnoteText"/>
    <w:rsid w:val="00EE2A54"/>
    <w:rPr>
      <w:rFonts w:asciiTheme="minorHAnsi" w:eastAsia="Tahoma" w:hAnsiTheme="minorHAnsi" w:cstheme="minorHAns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A06"/>
    <w:rPr>
      <w:rFonts w:asciiTheme="minorHAnsi" w:eastAsiaTheme="majorEastAsia" w:hAnsiTheme="minorHAnsi" w:cstheme="minorHAnsi"/>
      <w:b/>
      <w:bCs/>
      <w:color w:val="00206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4A06"/>
    <w:rPr>
      <w:rFonts w:asciiTheme="minorHAnsi" w:eastAsiaTheme="majorEastAsia" w:hAnsiTheme="minorHAnsi" w:cstheme="minorHAnsi"/>
      <w:b/>
      <w:bCs/>
      <w:color w:val="002060"/>
      <w:sz w:val="48"/>
      <w:szCs w:val="48"/>
    </w:rPr>
  </w:style>
  <w:style w:type="character" w:styleId="FootnoteReference">
    <w:name w:val="footnote reference"/>
    <w:basedOn w:val="DefaultParagraphFont"/>
    <w:unhideWhenUsed/>
    <w:rsid w:val="00DC78B5"/>
    <w:rPr>
      <w:vertAlign w:val="superscript"/>
    </w:rPr>
  </w:style>
  <w:style w:type="table" w:styleId="TableGrid">
    <w:name w:val="Table Grid"/>
    <w:basedOn w:val="TableNormal"/>
    <w:uiPriority w:val="39"/>
    <w:rsid w:val="00F6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E7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43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60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10A2B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10A2B"/>
    <w:pPr>
      <w:spacing w:after="100"/>
    </w:pPr>
    <w:rPr>
      <w:rFonts w:cs="Angsana New"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410A2B"/>
    <w:pPr>
      <w:spacing w:after="100"/>
      <w:ind w:left="24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E4590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590E"/>
    <w:rPr>
      <w:rFonts w:asciiTheme="minorHAnsi" w:hAnsiTheme="minorHAnsi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4590E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590E"/>
    <w:rPr>
      <w:rFonts w:asciiTheme="minorHAnsi" w:hAnsiTheme="minorHAnsi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hai.org/leg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hai.org/libra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bw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g/library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tionary.org/wiki/%E1%B9%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70A0-1792-4FFE-9B5C-B9F9F8A4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37</Pages>
  <Words>37440</Words>
  <Characters>213414</Characters>
  <Application>Microsoft Office Word</Application>
  <DocSecurity>0</DocSecurity>
  <Lines>1778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Action</vt:lpstr>
    </vt:vector>
  </TitlesOfParts>
  <Manager>Universal House of Justice;Bahá'í Faith;Bahá'í</Manager>
  <Company>Universal House of Justice; Bahá'í Faith; Bahá'í</Company>
  <LinksUpToDate>false</LinksUpToDate>
  <CharactersWithSpaces>250354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Action</dc:title>
  <dc:subject>Social Action; Social and Economic Development; Bahá’u’lláh; ‘Abdu’l-Bahá; Shoghi Effendi; Universal House of Justice; Bahá'í Faith; Bahá'í; Religion</dc:subject>
  <dc:creator>Bahá’u’lláh;‘Abdu’l-Bahá;Shoghi Effendi;Universal House of Justice;Bahá'í Faith;Bahá'í</dc:creator>
  <cp:keywords>Social Action; Social and Economic Development; Bahá’u’lláh; ‘Abdu’l-Bahá; Shoghi Effendi; Universal House of Justice; Bahá'í Faith; Bahá'í; Religion</cp:keywords>
  <dc:description/>
  <cp:lastModifiedBy>Vaughan Smith</cp:lastModifiedBy>
  <cp:revision>31</cp:revision>
  <cp:lastPrinted>2023-03-20T01:00:00Z</cp:lastPrinted>
  <dcterms:created xsi:type="dcterms:W3CDTF">2022-04-08T04:41:00Z</dcterms:created>
  <dcterms:modified xsi:type="dcterms:W3CDTF">2023-03-20T01:04:00Z</dcterms:modified>
  <cp:category>Social Action;Social and Economic Development;Bahá’u’lláh;‘Abdu’l-Bahá;Shoghi Effendi;Universal House of Justice;Bahá'í Faith;Bahá'í;Religion</cp:category>
</cp:coreProperties>
</file>