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FE29" w14:textId="1355B63A" w:rsidR="00835293" w:rsidRPr="0032733F" w:rsidRDefault="00835293" w:rsidP="00D02F0C">
      <w:pPr>
        <w:jc w:val="center"/>
        <w:rPr>
          <w:rFonts w:asciiTheme="minorBidi" w:hAnsiTheme="minorBidi"/>
          <w:b/>
          <w:bCs/>
          <w:color w:val="000000" w:themeColor="text1"/>
          <w:sz w:val="32"/>
          <w:szCs w:val="40"/>
        </w:rPr>
      </w:pPr>
      <w:r w:rsidRPr="0032733F">
        <w:rPr>
          <w:rFonts w:asciiTheme="minorBidi" w:hAnsiTheme="minorBidi"/>
          <w:b/>
          <w:bCs/>
          <w:sz w:val="32"/>
          <w:szCs w:val="40"/>
          <w:cs/>
        </w:rPr>
        <w:t>ไม่ควรมีแอลกอฮอล์ในงานพิธีหรืองานเลี้ยงรับรองใด</w:t>
      </w:r>
    </w:p>
    <w:p w14:paraId="7789D9D6" w14:textId="272414FD" w:rsidR="00193A02" w:rsidRPr="00D02F0C" w:rsidRDefault="00D02F0C" w:rsidP="00D02F0C">
      <w:pPr>
        <w:jc w:val="center"/>
        <w:rPr>
          <w:color w:val="000000" w:themeColor="text1"/>
          <w:sz w:val="32"/>
          <w:szCs w:val="40"/>
        </w:rPr>
      </w:pPr>
      <w:r w:rsidRPr="00D02F0C">
        <w:rPr>
          <w:color w:val="000000" w:themeColor="text1"/>
          <w:sz w:val="32"/>
          <w:szCs w:val="40"/>
        </w:rPr>
        <w:t>Do not Serve Alcohol at Weddings</w:t>
      </w:r>
    </w:p>
    <w:p w14:paraId="2FF74126" w14:textId="77777777" w:rsidR="00193A02" w:rsidRDefault="00193A02">
      <w:pPr>
        <w:rPr>
          <w:sz w:val="32"/>
          <w:szCs w:val="40"/>
        </w:rPr>
      </w:pPr>
    </w:p>
    <w:p w14:paraId="233DDF1B" w14:textId="7E76D5DB" w:rsidR="00A26D44" w:rsidRPr="0032733F" w:rsidRDefault="00FA7145">
      <w:pPr>
        <w:rPr>
          <w:sz w:val="24"/>
          <w:szCs w:val="24"/>
        </w:rPr>
      </w:pPr>
      <w:r w:rsidRPr="0032733F">
        <w:rPr>
          <w:sz w:val="24"/>
          <w:szCs w:val="24"/>
        </w:rPr>
        <w:t>The Universal House of Justice has given the following guidance with regard to the wedding receptions: “No Bahá’í should serve alcohol at any function or reception given by him, such as a wedding reception or a party to which a number of people are invited.” (Guidance to an individual believer 31 January 1982)</w:t>
      </w:r>
    </w:p>
    <w:p w14:paraId="63677C72" w14:textId="141E0AC4" w:rsidR="00FA7145" w:rsidRPr="00FA7145" w:rsidRDefault="00FA7145">
      <w:pPr>
        <w:rPr>
          <w:sz w:val="32"/>
          <w:szCs w:val="40"/>
        </w:rPr>
      </w:pPr>
    </w:p>
    <w:p w14:paraId="5C7053C9" w14:textId="10FA1778" w:rsidR="00DE78F9" w:rsidRPr="0032733F" w:rsidRDefault="00DE78F9">
      <w:pPr>
        <w:rPr>
          <w:rFonts w:cs="Cordia New"/>
          <w:sz w:val="32"/>
          <w:szCs w:val="32"/>
        </w:rPr>
      </w:pPr>
      <w:r w:rsidRPr="0032733F">
        <w:rPr>
          <w:rFonts w:cs="Cordia New"/>
          <w:sz w:val="32"/>
          <w:szCs w:val="32"/>
          <w:cs/>
        </w:rPr>
        <w:t xml:space="preserve">สภายุติธรรมแห่งสากลได้ให้คำแนะนำเกี่ยวกับงานเลี้ยงในพิธีมงคลสมรสไว้ดังนี้: “ไม่ควรมีบาไฮศาสนิกชนคนใดบริการเครื่องดื่มแอลกอฮอล์ในงานพิธีหรืองานเลี้ยงรับรองใด ๆ ที่เขาจัดขึ้น เช่น งานเลี้ยงในพิธีมงคลสมรสหรืองานเลี้ยงสังสรรค์ใด ๆ ที่มีผู้คนจำนวนหนึ่งได้รับเชิญมาร่วมงาน” (คำแนะนำให้กับบาไฮศาสนิกชนท่านหนึ่ง เมื่อวันที่ </w:t>
      </w:r>
      <w:r w:rsidRPr="0032733F">
        <w:rPr>
          <w:rFonts w:cs="Cordia New"/>
          <w:sz w:val="32"/>
          <w:szCs w:val="32"/>
        </w:rPr>
        <w:t xml:space="preserve">31 </w:t>
      </w:r>
      <w:r w:rsidRPr="0032733F">
        <w:rPr>
          <w:rFonts w:cs="Cordia New"/>
          <w:sz w:val="32"/>
          <w:szCs w:val="32"/>
          <w:cs/>
        </w:rPr>
        <w:t xml:space="preserve">มกราคม </w:t>
      </w:r>
      <w:r w:rsidRPr="0032733F">
        <w:rPr>
          <w:rFonts w:cs="Cordia New"/>
          <w:sz w:val="32"/>
          <w:szCs w:val="32"/>
        </w:rPr>
        <w:t>2525)</w:t>
      </w:r>
    </w:p>
    <w:p w14:paraId="65631768" w14:textId="5711CB32" w:rsidR="00193A02" w:rsidRDefault="00193A02">
      <w:pPr>
        <w:rPr>
          <w:rFonts w:cs="Cordia New"/>
          <w:sz w:val="32"/>
          <w:szCs w:val="40"/>
        </w:rPr>
      </w:pPr>
    </w:p>
    <w:p w14:paraId="62DC021D" w14:textId="6BD5B13C" w:rsidR="00193A02" w:rsidRDefault="00193A02">
      <w:pPr>
        <w:rPr>
          <w:rFonts w:cs="Cordia New"/>
          <w:color w:val="FF0000"/>
          <w:sz w:val="24"/>
          <w:szCs w:val="24"/>
        </w:rPr>
      </w:pPr>
      <w:r w:rsidRPr="00891457">
        <w:rPr>
          <w:rFonts w:cs="Cordia New"/>
          <w:color w:val="FF0000"/>
          <w:sz w:val="24"/>
          <w:szCs w:val="24"/>
        </w:rPr>
        <w:t>Which Translation is better:</w:t>
      </w:r>
    </w:p>
    <w:p w14:paraId="7FFD386A" w14:textId="77777777" w:rsidR="00891457" w:rsidRPr="00891457" w:rsidRDefault="00891457">
      <w:pPr>
        <w:rPr>
          <w:rFonts w:cs="Cordia New"/>
          <w:color w:val="FF0000"/>
          <w:sz w:val="24"/>
          <w:szCs w:val="24"/>
        </w:rPr>
      </w:pPr>
    </w:p>
    <w:p w14:paraId="20E0420C" w14:textId="77777777" w:rsidR="00193A02" w:rsidRPr="000A38CC" w:rsidRDefault="00193A02" w:rsidP="00193A02">
      <w:pPr>
        <w:rPr>
          <w:rFonts w:ascii="Calibri" w:eastAsia="Times New Roman" w:hAnsi="Calibri" w:cs="Calibri"/>
          <w:sz w:val="32"/>
          <w:szCs w:val="32"/>
        </w:rPr>
      </w:pPr>
      <w:r w:rsidRPr="000A38CC">
        <w:rPr>
          <w:rFonts w:ascii="Cordia New" w:eastAsia="Times New Roman" w:hAnsi="Cordia New" w:cs="Cordia New" w:hint="cs"/>
          <w:sz w:val="32"/>
          <w:szCs w:val="32"/>
          <w:cs/>
        </w:rPr>
        <w:t>"สภายุติธรรมแห่งสากลได้ให้คำแนะนำเกี่ยวกับการรับจัดงานงานสมรสดังต่อไปนี้:</w:t>
      </w:r>
    </w:p>
    <w:p w14:paraId="56528513" w14:textId="77777777" w:rsidR="00193A02" w:rsidRPr="000A38CC" w:rsidRDefault="00193A02" w:rsidP="00193A02">
      <w:pPr>
        <w:rPr>
          <w:rFonts w:ascii="Cordia New" w:eastAsia="Times New Roman" w:hAnsi="Cordia New" w:cs="Cordia New"/>
          <w:sz w:val="32"/>
          <w:szCs w:val="32"/>
        </w:rPr>
      </w:pPr>
      <w:r w:rsidRPr="000A38CC">
        <w:rPr>
          <w:rFonts w:ascii="Cordia New" w:eastAsia="Times New Roman" w:hAnsi="Cordia New" w:cs="Cordia New" w:hint="cs"/>
          <w:sz w:val="32"/>
          <w:szCs w:val="32"/>
        </w:rPr>
        <w:t>"</w:t>
      </w:r>
      <w:r w:rsidRPr="000A38CC">
        <w:rPr>
          <w:rFonts w:ascii="Cordia New" w:eastAsia="Times New Roman" w:hAnsi="Cordia New" w:cs="Cordia New" w:hint="cs"/>
          <w:sz w:val="32"/>
          <w:szCs w:val="32"/>
          <w:cs/>
        </w:rPr>
        <w:t>บาไฮไม่ควรเสิร์ฟแอลกอฮอล์ที่งานพิธีหรืองานรับรองใดๆ ที่ตนเป็นผู้จัด</w:t>
      </w:r>
      <w:r w:rsidRPr="000A38CC">
        <w:rPr>
          <w:rFonts w:ascii="Cordia New" w:eastAsia="Times New Roman" w:hAnsi="Cordia New" w:cs="Cordia New" w:hint="cs"/>
          <w:sz w:val="32"/>
          <w:szCs w:val="32"/>
        </w:rPr>
        <w:t xml:space="preserve">  </w:t>
      </w:r>
      <w:r w:rsidRPr="000A38CC">
        <w:rPr>
          <w:rFonts w:ascii="Cordia New" w:eastAsia="Times New Roman" w:hAnsi="Cordia New" w:cs="Cordia New" w:hint="cs"/>
          <w:sz w:val="32"/>
          <w:szCs w:val="32"/>
          <w:cs/>
        </w:rPr>
        <w:t>เช่น</w:t>
      </w:r>
      <w:r w:rsidRPr="000A38CC">
        <w:rPr>
          <w:rFonts w:ascii="Cordia New" w:eastAsia="Times New Roman" w:hAnsi="Cordia New" w:cs="Cordia New" w:hint="cs"/>
          <w:sz w:val="32"/>
          <w:szCs w:val="32"/>
        </w:rPr>
        <w:t xml:space="preserve">  </w:t>
      </w:r>
      <w:r w:rsidRPr="000A38CC">
        <w:rPr>
          <w:rFonts w:ascii="Cordia New" w:eastAsia="Times New Roman" w:hAnsi="Cordia New" w:cs="Cordia New" w:hint="cs"/>
          <w:sz w:val="32"/>
          <w:szCs w:val="32"/>
          <w:cs/>
        </w:rPr>
        <w:t>งานสมรสหรืองานเลี้ยงสังสรรค์ที่คนจำนวนหนึ่งได้รับเชิญมา"</w:t>
      </w:r>
    </w:p>
    <w:p w14:paraId="36C80504" w14:textId="77777777" w:rsidR="00193A02" w:rsidRPr="00891457" w:rsidRDefault="00193A02" w:rsidP="00193A02">
      <w:pPr>
        <w:rPr>
          <w:rFonts w:ascii="Cordia New" w:eastAsia="Times New Roman" w:hAnsi="Cordia New" w:cs="Cordia New"/>
          <w:sz w:val="24"/>
          <w:szCs w:val="24"/>
        </w:rPr>
      </w:pPr>
    </w:p>
    <w:p w14:paraId="46134A13" w14:textId="77777777" w:rsidR="00891457" w:rsidRDefault="00193A02" w:rsidP="00193A02">
      <w:pPr>
        <w:rPr>
          <w:rFonts w:ascii="Times New Roman" w:eastAsia="Times New Roman" w:hAnsi="Times New Roman" w:cs="Times New Roman"/>
          <w:sz w:val="24"/>
          <w:szCs w:val="24"/>
        </w:rPr>
      </w:pPr>
      <w:r w:rsidRPr="00891457">
        <w:rPr>
          <w:rFonts w:ascii="Times New Roman" w:eastAsia="Times New Roman" w:hAnsi="Times New Roman" w:cs="Times New Roman"/>
          <w:sz w:val="24"/>
          <w:szCs w:val="24"/>
        </w:rPr>
        <w:t xml:space="preserve">“The Universal House of Justice has given the following guidance with regard to the wedding receptions: “No Bahá’í should serve alcohol at any function or reception given by him, such as a wedding reception or a party to which a number of people are invited. </w:t>
      </w:r>
    </w:p>
    <w:p w14:paraId="32753F7F" w14:textId="7912816A" w:rsidR="00193A02" w:rsidRPr="00891457" w:rsidRDefault="00193A02" w:rsidP="008914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91457">
        <w:rPr>
          <w:rFonts w:ascii="Times New Roman" w:eastAsia="Times New Roman" w:hAnsi="Times New Roman" w:cs="Times New Roman"/>
          <w:sz w:val="24"/>
          <w:szCs w:val="24"/>
        </w:rPr>
        <w:t>Guidance to an individual believer 31 January, 1982</w:t>
      </w:r>
    </w:p>
    <w:p w14:paraId="196A5F8C" w14:textId="77777777" w:rsidR="00193A02" w:rsidRPr="00891457" w:rsidRDefault="00193A02">
      <w:pPr>
        <w:rPr>
          <w:rFonts w:cs="Cordia New"/>
          <w:sz w:val="24"/>
          <w:szCs w:val="24"/>
        </w:rPr>
      </w:pPr>
    </w:p>
    <w:p w14:paraId="4C8A5BA2" w14:textId="77777777" w:rsidR="00DE78F9" w:rsidRDefault="00DE78F9">
      <w:pPr>
        <w:rPr>
          <w:rFonts w:cs="Cordia New"/>
          <w:sz w:val="32"/>
          <w:szCs w:val="40"/>
        </w:rPr>
      </w:pPr>
    </w:p>
    <w:sectPr w:rsidR="00DE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C92"/>
    <w:multiLevelType w:val="hybridMultilevel"/>
    <w:tmpl w:val="5D946472"/>
    <w:lvl w:ilvl="0" w:tplc="309AFF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6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45"/>
    <w:rsid w:val="00193A02"/>
    <w:rsid w:val="001B7B7C"/>
    <w:rsid w:val="0022092C"/>
    <w:rsid w:val="0032733F"/>
    <w:rsid w:val="003E4F28"/>
    <w:rsid w:val="007F0BB8"/>
    <w:rsid w:val="008321EF"/>
    <w:rsid w:val="00835293"/>
    <w:rsid w:val="00891457"/>
    <w:rsid w:val="00A26D44"/>
    <w:rsid w:val="00AA493B"/>
    <w:rsid w:val="00AA684D"/>
    <w:rsid w:val="00D02F0C"/>
    <w:rsid w:val="00DE78F9"/>
    <w:rsid w:val="00E43C5E"/>
    <w:rsid w:val="00E86083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E855"/>
  <w15:chartTrackingRefBased/>
  <w15:docId w15:val="{01F89586-4B46-4C15-9870-AA86774C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Vaughan Smith</cp:lastModifiedBy>
  <cp:revision>2</cp:revision>
  <dcterms:created xsi:type="dcterms:W3CDTF">2022-08-07T07:20:00Z</dcterms:created>
  <dcterms:modified xsi:type="dcterms:W3CDTF">2022-08-07T07:20:00Z</dcterms:modified>
</cp:coreProperties>
</file>