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F89DA" w14:textId="77777777" w:rsidR="000F5625" w:rsidRPr="00B84C0D" w:rsidRDefault="000F5625" w:rsidP="00ED188B">
      <w:pPr>
        <w:spacing w:line="240" w:lineRule="auto"/>
        <w:jc w:val="center"/>
        <w:rPr>
          <w:rFonts w:ascii="Tahoma" w:eastAsia="Sarabun" w:hAnsi="Tahoma" w:cs="Tahoma"/>
          <w:b/>
          <w:bCs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b/>
          <w:bCs/>
          <w:sz w:val="28"/>
          <w:szCs w:val="28"/>
          <w:cs/>
        </w:rPr>
        <w:t>สภายุติธรรมแห่งสากล</w:t>
      </w:r>
    </w:p>
    <w:p w14:paraId="3CB8197B" w14:textId="77777777" w:rsidR="000F5625" w:rsidRPr="00B84C0D" w:rsidRDefault="000F5625" w:rsidP="00ED188B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</w:p>
    <w:p w14:paraId="7DB660BE" w14:textId="4E0964B2" w:rsidR="000F5625" w:rsidRPr="00B84C0D" w:rsidRDefault="000F5625" w:rsidP="00ED188B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19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มีนาคม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2568</w:t>
      </w:r>
    </w:p>
    <w:p w14:paraId="58AA49CA" w14:textId="77777777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7DDB276" w14:textId="27179297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ถึง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บาไฮ</w:t>
      </w:r>
      <w:proofErr w:type="spellStart"/>
      <w:r w:rsidRPr="00B84C0D">
        <w:rPr>
          <w:rFonts w:ascii="Tahoma" w:eastAsia="Sarabun" w:hAnsi="Tahoma" w:cs="Tahoma"/>
          <w:sz w:val="28"/>
          <w:szCs w:val="28"/>
          <w:cs/>
        </w:rPr>
        <w:t>ศา</w:t>
      </w:r>
      <w:proofErr w:type="spellEnd"/>
      <w:r w:rsidRPr="00B84C0D">
        <w:rPr>
          <w:rFonts w:ascii="Tahoma" w:eastAsia="Sarabun" w:hAnsi="Tahoma" w:cs="Tahoma"/>
          <w:sz w:val="28"/>
          <w:szCs w:val="28"/>
          <w:cs/>
        </w:rPr>
        <w:t>สนิกชนทั่วโลก</w:t>
      </w:r>
    </w:p>
    <w:p w14:paraId="6331F675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2F1417CF" w14:textId="77777777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เพื่อนบาไฮที่รักยิ่ง</w:t>
      </w:r>
    </w:p>
    <w:p w14:paraId="4238FFFF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6BE3D8D3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</w:t>
      </w:r>
    </w:p>
    <w:p w14:paraId="30E229DB" w14:textId="2F61A1A0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คุณลักษณะของชุมชนที่เจริญรุ่งเรืองซึ่งชาวบาไฮกำลังเพียรพยายามสร้างขึ้นนั้น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มีความสัมพันธ์อย่างลึกซึ้งต่อสถาบันครอบครัว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เพราะในครอบครัวนี่เองที่บุคคลถือกำเนิดขึ้นและได้รับการกล่อมเกลาเลี้ยงดู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และในครอบครัวนี่เองที่บุคคลเริ่มเรียนรู้ที่จะใช้ชีวิตร่วมกับผู้อื่น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ครอบครัวถือเป็นสถาบันพื้นฐานของชุมชน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และยังขยายต่อไปเป็นรากฐานของระเบียบทางสังคมทั้งหมด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ดังนั้น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สังคมที่ได้รับการออกแบบขึ้นมาให้ตอบสนองความต้องการทั้งหลายของยุคที่มนุษยชาติบรรลุวุฒิภาวะนั้น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จึงต้องมีทั้งแนวคิดเกี่ยวกับครอบครัวที่บริบูรณ์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วามสามารถที่จะขยายความเข้าใจอันลึกซึ้งจากแนวคิดนี้ไปสู่ความสัมพันธ์ที่ช่วยสร้างประเทศชาติและโลกใบ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พระอับดุลบาฮาทรงอธิบายไว้ว่า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ครอบครัวคือภาพจำลองขนาดเล็กของประเทศชาติ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สภาวะเงื่อนไขที่แวดล้อมครอบครัวไม่ต่างไปจากเงื่อนไขที่แวดล้อมประเทศชาติ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ด้วยเหตุนี้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เรียนรู้เกี่ยวกับรูปแบบใหม่ของชีวิตครอบครัวจึงเป็นส่วนสำคัญยิ่งต่อความพยายามที่จะเรียนรู้ถึงการปลดปล่อยพลังการสร้างสังคมของศาสนาบาไฮ</w:t>
      </w:r>
    </w:p>
    <w:p w14:paraId="4B3F0B53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021BF0CB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2</w:t>
      </w:r>
    </w:p>
    <w:p w14:paraId="6F6C7F3D" w14:textId="23F1C78B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ตั้งแต่อดีตเป็นต้นมา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ครอบครัวมีรูปแบบที่เปลี่ยนแปลงไปตามเงื่อนไขความจำเป็น</w:t>
      </w:r>
      <w:r w:rsidR="00ED188B" w:rsidRPr="00B84C0D">
        <w:rPr>
          <w:rFonts w:ascii="Tahoma" w:eastAsia="Sarabun" w:hAnsi="Tahoma" w:cs="Tahoma"/>
          <w:sz w:val="28"/>
          <w:szCs w:val="28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ของขั้นตอนต่าง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ตามพัฒนาการทางสังคมของมนุษย์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เมื่อสังคมก้าวหน้าขึ้น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ข้อกำหนดและ</w:t>
      </w:r>
      <w:r w:rsidR="00ED188B" w:rsidRPr="00B84C0D">
        <w:rPr>
          <w:rFonts w:ascii="Tahoma" w:eastAsia="Sarabun" w:hAnsi="Tahoma" w:cs="Tahoma"/>
          <w:sz w:val="28"/>
          <w:szCs w:val="28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คำนิยามต่าง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ที่เคยเป็นประโยชน์ต่อสังคมในอดีตได้มาถึงขีดจำกัด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และไม่เหมาะสมอีกต่อไปต่อพัฒนาการขั้นต่อไปของมนุษย์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ความคาดหวังของพ่อแม่ที่เหมาะสมกับช่วงเวลาหนึ่งในอดีต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อาจกลับเป็นการขัดขวางการพัฒนาความสามารถของลูก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ในอีกยุคหนึ่ง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เช่นเดียวกัน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ความผูกพันที่แน่น</w:t>
      </w:r>
      <w:proofErr w:type="spellStart"/>
      <w:r w:rsidRPr="00B84C0D">
        <w:rPr>
          <w:rFonts w:ascii="Tahoma" w:eastAsia="Sarabun" w:hAnsi="Tahoma" w:cs="Tahoma"/>
          <w:sz w:val="28"/>
          <w:szCs w:val="28"/>
          <w:cs/>
        </w:rPr>
        <w:t>แฟ้</w:t>
      </w:r>
      <w:proofErr w:type="spellEnd"/>
      <w:r w:rsidRPr="00B84C0D">
        <w:rPr>
          <w:rFonts w:ascii="Tahoma" w:eastAsia="Sarabun" w:hAnsi="Tahoma" w:cs="Tahoma"/>
          <w:sz w:val="28"/>
          <w:szCs w:val="28"/>
          <w:cs/>
        </w:rPr>
        <w:t>นภายในเครือญาติที่เคยช่วยให้พวกเขาเจริญรุ่งเรืองในช่วงเวลาหนึ่ง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อาจกลายเป็นอุปสรรคต่อความสามัคคีภายในโครงสร้างทางสังคมที่ขยายกว้างขึ้นในยุคต่อมา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และบทบาทบางประการที่กำหนดตายตัวตามเพศซึ่งเคยเป็นลักษณะเฉพาะของพัฒนาการของมนุษย์ในระยะแรกเริ่ม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อาจกลายมาเป็นข้อเหนี่ยวรั้งความก้าวหน้าของสตรีและสังคมในยุคถัดไป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พระอับดุลบาฮาทรงอธิบายว่า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ความคิดและทฤษฎีทั้งหลายในอดีตจำเป็นต้องนำมาพิจารณาใหม่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บัดนี้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มนุษย์ชาติจะต้องเปี่ยมไปด้วยพลังและคุณธรรมใหม่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มาตรฐานใหม่ทางศีลธรรม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และขีดความสามารถใหม่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"</w:t>
      </w:r>
      <w:r w:rsidRPr="00B84C0D">
        <w:rPr>
          <w:rFonts w:ascii="Tahoma" w:eastAsia="Sarabun" w:hAnsi="Tahoma" w:cs="Tahoma"/>
          <w:sz w:val="28"/>
          <w:szCs w:val="28"/>
          <w:cs/>
        </w:rPr>
        <w:t>ของขวัญและพระพรของช่วงวัยหนุ่มสาว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แม้ว่าจะเหมาะสมต่อวันเวลาและพอเพียงสำหรับช่วงวัยรุ่นของมนุษยชาติ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บัดนี้ไม่สามารถตอบสนองความต้องการของวัยแห่งวุฒิภาวะได้อีกต่อไป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"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ดังนั้น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ข้อท้าทายต่อชุมชนบาไฮทั่วโลกก็คือ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การตรวจสอบรูปแบบการประพฤติปฏิบัติต่าง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ในสังคมของพวกเขาที่เป็นอยู่ในปัจจุบัน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พิจารณาสิ่งเหล่านั้นโดยใช้หลักธรรมคำสอนของศาสนาเป็นบรรทัดฐาน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ขจัดแนวทางการประพฤติปฏิบัติที่ไม่พึงปรารถนาออกไป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และเรียนรู้ที่จะสร้างรูปแบบใหม่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ของชีวิตครอบครัวที่สอดคล้องกับความต้องการของยุคใหม่นี้</w:t>
      </w:r>
    </w:p>
    <w:p w14:paraId="22164D09" w14:textId="7B1AD374" w:rsidR="00B84C0D" w:rsidRDefault="00B84C0D">
      <w:pPr>
        <w:rPr>
          <w:rFonts w:ascii="Tahoma" w:eastAsia="Sarabun" w:hAnsi="Tahoma" w:cs="Tahoma"/>
          <w:sz w:val="28"/>
          <w:szCs w:val="28"/>
          <w:lang w:val="en-US"/>
        </w:rPr>
      </w:pPr>
      <w:r>
        <w:rPr>
          <w:rFonts w:ascii="Tahoma" w:eastAsia="Sarabun" w:hAnsi="Tahoma" w:cs="Tahoma"/>
          <w:sz w:val="28"/>
          <w:szCs w:val="28"/>
          <w:lang w:val="en-US"/>
        </w:rPr>
        <w:br w:type="page"/>
      </w:r>
    </w:p>
    <w:p w14:paraId="3F3CCC92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lastRenderedPageBreak/>
        <w:t>3</w:t>
      </w:r>
    </w:p>
    <w:p w14:paraId="305A2858" w14:textId="4D8FEAF4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แน่นอนว่า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ในช่วงที่ยังนับว่าอยู่ในระยะเริ่มแรกนี้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เป็นไปไม่ได้ที่เราจะสามารถบรรยายแจกแจงออกมาได้ถึงลักษณะการจัดรูปแบบครอบครัว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ที่ท้ายที่สุดแล้วจะปรากฏออกมาให้เห็นเมื่อศาสนาบาไฮรุ่งเรืองเต็มที่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และแต่ละสังคมในส่วนต่าง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ของโลก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แม้ว่าจะตระหนักดีถึงความสำคัญของครอบครัวที่เข้มแข็งก็ตาม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ล้วนประสบกับกระแสต่าง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ที่บ่อนทำลายสถาบันครอบครัวลงในหลากหลายด้าน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 </w:t>
      </w:r>
      <w:r w:rsidRPr="00B84C0D">
        <w:rPr>
          <w:rFonts w:ascii="Tahoma" w:eastAsia="Sarabun" w:hAnsi="Tahoma" w:cs="Tahoma"/>
          <w:sz w:val="28"/>
          <w:szCs w:val="28"/>
          <w:cs/>
        </w:rPr>
        <w:t>กระนั้นก็ตาม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กระบวนการเรียนรู้ที่หนุนนำการก้าวไปสู่รูปแบบใหม่ของชีวิต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ทั้งชีวิตในครอบครัวเองและชีวิตระหว่างครอบครัว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จะรุดหน้าเร็วยิ่งขึ้น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เมื่อบาไฮ</w:t>
      </w:r>
      <w:proofErr w:type="spellStart"/>
      <w:r w:rsidRPr="00B84C0D">
        <w:rPr>
          <w:rFonts w:ascii="Tahoma" w:eastAsia="Sarabun" w:hAnsi="Tahoma" w:cs="Tahoma"/>
          <w:sz w:val="28"/>
          <w:szCs w:val="28"/>
          <w:cs/>
        </w:rPr>
        <w:t>ศา</w:t>
      </w:r>
      <w:proofErr w:type="spellEnd"/>
      <w:r w:rsidRPr="00B84C0D">
        <w:rPr>
          <w:rFonts w:ascii="Tahoma" w:eastAsia="Sarabun" w:hAnsi="Tahoma" w:cs="Tahoma"/>
          <w:sz w:val="28"/>
          <w:szCs w:val="28"/>
          <w:cs/>
        </w:rPr>
        <w:t>สนิกชนทั่วโลกเพิ่มขีดความสามารถที่จะนำข้อคิดที่สำคัญยิ่งบางประการจากพระธรรมคำสอนของศาสนามาปฏิบัติใช้ในชีวิตจริง</w:t>
      </w:r>
    </w:p>
    <w:p w14:paraId="36A8B10C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4C3F9C35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4</w:t>
      </w:r>
    </w:p>
    <w:p w14:paraId="0DCA8214" w14:textId="07AC2BFB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คำถามที่เราจะต้องพิจารณามีดังต่อไปนี้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อะไรคือคุณลักษณะของชีวิตครอบครัวตามแบบบาไฮ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และคุณลักษณะเหล่านี้ต่างไปจากวิถีชีวิตครอบครัวที่เข้าใจกันอยู่ในสังคมปัจจุบันอย่างไร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อะไรคือลักษณะพิเศษของการสมรสแบบบาไฮ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และสิ่งนี้ส่งเสริมเกื้อกูลชีวิตครอบครัวอย่างไร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ครอบครัวบาไฮมีบทบาทในกระบวนการปฏิรูปเปลี่ยนแปลงในละแวกบ้าน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หมู่บ้าน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และสังคมวงกว้างอย่างไร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มีอุปสรรคและปัญหาใดบ้างที่ครอบครัวบาไฮเผชิญอยู่ขณะนี้ที่ขัดขวางไม่ให้พวกเขาบรรลุเป้าหมายนี้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รอบการปฏิบัติงานในลำดับขั้นปัจจุบันของแผนงานสวรรค์มีส่วนช่วยเกื้อหนุนชีวิตครอบครัวให้เข้มแข็งขึ้นได้อย่างไ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ช่วยสร้างโอกาสให้แก่ครอบครัวที่เปี่ยมด้วยชีวิตชีวาให้สามารถมีส่วนร่วมในกระบวนการสร้างชุมชนได้อย่างไ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</w:p>
    <w:p w14:paraId="2CECDF08" w14:textId="529DB17B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712D222" w14:textId="679F8491" w:rsidR="00AE1A8C" w:rsidRPr="00B84C0D" w:rsidRDefault="00AE1A8C" w:rsidP="00AE1A8C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*</w:t>
      </w:r>
    </w:p>
    <w:p w14:paraId="47D23DF4" w14:textId="77777777" w:rsidR="00AE1A8C" w:rsidRPr="00B84C0D" w:rsidRDefault="00AE1A8C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50417339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5</w:t>
      </w:r>
    </w:p>
    <w:p w14:paraId="1634FE5D" w14:textId="38A62552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แนวคิดแบบใหม่เกี่ยวกับครอบครัวเริ่มต้นที่แนวคิดแบบใหม่เกี่ยวกับการสมรส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พระบาฮาอุลลาห์ตรัสว่า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การสมรสมิได้เป็นเพียง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กุญแจสำคัญของการดำรงอยู่ต่อไปของเผ่าพันธุ์มนุษย์บนโลกนี้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แต่ยังเป็น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เครื่องมือที่ไม่มีผู้ใดจักเข้าใจได้ของการบรรลุเป้าหมายที่แท้จริงของชีวิตมนุษย์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</w:p>
    <w:p w14:paraId="50920B11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48085D23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6</w:t>
      </w:r>
    </w:p>
    <w:p w14:paraId="099FA741" w14:textId="4CE024A1" w:rsidR="00B84C0D" w:rsidRDefault="000F5625" w:rsidP="00B84C0D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cs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สำหรับชาวบาไฮแล้ว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การสมรสไม่ได้เป็นเพียงสายสัมพันธ์ทางกายเท่านั้น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หากแต่ยังเป็นสายสัมพันธ์ทางจิตวิญญาณอีกด้วย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โดยส่งผลต่อชีวิตทั้งในโลกนี้และโลกหน้า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พระอับดุลบาฮาทรงอธิบายว่า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การสมรสของบาไฮ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คือพันธสัญญาของทั้งสองฝ่ายที่มีต่อกัน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และเป็นความผูกพันร่วมกันทางความคิดและจิตใจของพวกเขา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เพื่อว่าพวกเขา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จะช่วยพัฒนาชีวิตทางจิตวิญญาณของกันและกันให้เจริญยิ่งขึ้นไป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และเพื่อว่าพวกเขา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จะอยู่ร่วมกันเป็นคู่ชีวิตที่ใกล้ชิดที่สุด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เป็นดั่งดวงวิญญาณดวงเดียว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ในการสมรสบาไฮ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ดวงวิญญาณทั้งสองเรียนรู้ที่จะช่วยเหลือซึ่งกันและกัน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เพื่อว่าทั้งสองจะบรรลุถึงวัตถุประสงค์ทางศีลธรรมทั้งสองด้าน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นั่นคือ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การพัฒนาศักยภาพซึ่งอยู่ในตัวของพวกเขาที่พระผู้เป็นเจ้าประทานมาให้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และการมีส่วนร่วมในการสร้างอารยธรรมที่ก้าวหน้าสืบไป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สัมพันธ์ที่ทั้งคู่สร้างขึ้นซึ่งเริ่มต้นด้วยพิธีสมรสของพวกเขาจะส่งผลอย่างสืบเนื่องตลอดไปทุกหนทุกแห่งต่อการสร้างสายสัมพันธ์ใหม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อีกมากมายนับไม่ถ้วนในหมู่ผู้คน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สายสัมพันธ์ที่สามารถเปลี่ยนโฉมหน้าชีวิตของผู้คนและชุมชนทั้งหลายได้อย่างสร้างสรรค์</w:t>
      </w:r>
      <w:r w:rsidR="00B84C0D">
        <w:rPr>
          <w:rFonts w:ascii="Tahoma" w:eastAsia="Sarabun" w:hAnsi="Tahoma" w:cs="Tahoma"/>
          <w:sz w:val="28"/>
          <w:szCs w:val="28"/>
          <w:cs/>
        </w:rPr>
        <w:br w:type="page"/>
      </w:r>
    </w:p>
    <w:p w14:paraId="379C2879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lastRenderedPageBreak/>
        <w:t>7</w:t>
      </w:r>
    </w:p>
    <w:p w14:paraId="7CCEF634" w14:textId="5BAB5CBE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มุมมองของศาสนาบาไฮเกี่ยวกับการสมรสนั้น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้าวข้ามการแบ่งขั้วทัศนคติที่แพร่หลายอยู่ในสังคมระหว่างแนวคิดแบบเสรีไร้ขอบเขตและแนวคิดแบบถดถอยล้าสมั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ในชีวิตสมรสบาไฮ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ความรัก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ความเสมอภาค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ความใกล้ชิด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ความซื่อสัตย์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ความสัมพันธ์ทางเพศ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การให้กำเนิดและการเลี้ยงดูบุตร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ล้วนผสานเข้าด้วยกัน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และความเชื่อมโยงระหว่างองค์ประกอบเหล่านี้ได้รับการเสริมสร้างให้แข็งแกร่งขึ้น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ก่อให้เกิดปราการอันมั่นคงที่ปกป้องความผาสุกของตัวบุคคลและสังคม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แนวปฏิบัติทางสังคมแบบเสรีไร้ขอบเขตบั่นทอนชีวิตสมรสและครอบครัว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โดยการแยกองค์ประกอบที่จำเป็นยิ่งต่อความเจริญรุ่งเรืองของมนุษย์ดังกล่าวออกจากกัน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ในขณะที่แนวปฏิบัติทางสังคมแบบถดถอยล้าสมัยจะเน้นย้ำ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หรือบิดเบือนองค์ประกอบใดองค์ประกอบหนึ่งเพื่อกดขี่สมาชิกในครอบครัว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การยึดมั่นปฏิบัติตามหลักธรรมคำสอนของพระบาฮาอุลลาห์จะช่วยแก้ไขปัญหาเหล่านี้ได้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เรายังต้องเรียนรู้อีกมากมาย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ท่ามกลางวัฒนธรรมอันหลากหลายทั่วโลก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ถึงนัยสำคัญของทุก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องค์ประกอบของชีวิตสมรสบาไฮตามที่บัญญัติไว้ในพระธรรมคำสอนของศาสนา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ยกตัวอย่างเช่น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สิ่งสำคัญต่อการพัฒนารูปแบบใหม่ของชีวิตสมรส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ก็คือหลักความเสมอภาคระหว่างสตรีและบุรุษ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เมื่อหลักการนี้ถูกนำมาประยุกต์ใช้กับภรรยาและสามีในชีวิตสมรส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ความสัมพันธ์ของพวกเขาจะแข็งแกร่งและงอกงาม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และลูกหญิงชายของพวกเขาจะเติบโตขึ้นมาด้วยความเข้าใจใหม่เกี่ยวกับความเสมอภาค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และได้เห็นการปฏิบัติจริง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ผลที่ตามมาของหลักการนี้จะค่อย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ขยายไปสู่คนรุ่นต่อ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ไปในอนาคตและหนุนนำความก้าวหน้าของสตรี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จนกระทั่งความคาดหวังของพระอับดุลบาฮาที่ว่า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สตรีจะ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มีส่วนร่วมอย่างเต็มที่และเท่าเทียมในกิจการต่าง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ของโลก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เป็นจริงขึ้นมาอย่างสมบูรณ์</w:t>
      </w:r>
    </w:p>
    <w:p w14:paraId="29CBDD9F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240CB8CC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8</w:t>
      </w:r>
    </w:p>
    <w:p w14:paraId="2AC8134A" w14:textId="5358165D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การสมรสเป็นการสร้างครอบครัว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สัมพันธภาพอันดีทั้งหลายที่โยงใยสมาชิกในครอบครัวบาไฮไว้นั้น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ตั้งอยู่บนพื้นฐานของความยุติธรรมและการพึ่งพาตอบแทนซึ่งกันและกัน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สมาชิกแต่ละคนจะต้องได้รับสิทธิอันสมควร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และจะต้องทำหน้าที่ที่อยู่ในความรับผิดชอบของตนให้ครบถ้วน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พระอับดุลบาฮาทรงอธิบายว่า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ตามคำสอนของพระบาฮาอุลลาห์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ครอบครัวซึ่งเป็นสถาบันพื้นฐานของมนุษย์จะต้องได้รับการอบรมสั่งสอนตามกฎเกณฑ์ศีลธรรม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ทุกคนต้องคำนึงถึงบูรณภาพแห่งสายสัมพันธ์ของครอบครัวอยู่เสมอ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และสิทธิของสมาชิกแต่ละคนในครอบครัวจะต้องไม่ถูกละเมิด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ายสัมพันธ์ที่เหมาะที่ควรของสมาชิกในครอบครัวดังที่ว่านี้จำต้องได้รับการปลูกฝังขึ้นมาอย่างตั้งใจ</w:t>
      </w:r>
    </w:p>
    <w:p w14:paraId="1B958F34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753BA640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9</w:t>
      </w:r>
    </w:p>
    <w:p w14:paraId="5898D506" w14:textId="0FC93D85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ในครอบครัวบาไฮ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สามีภรรยาคือหุ้นส่วนชีวิตที่แท้จริง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ไม่มีใครอยู่ภายใต้ใคร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พวกเขาร่วมฝ่าฟันมรสุมชีวิตไปด้วยกัน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ไม่ว่าจะเป็นความท้าทายทางจิตวิญญาณ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ทางวัตถุหรือทางสังคมโดยใช้การสวดมนต์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การศึกษาหาความรู้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การปรึกษาหารือ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และการสะท้อนไตร่ตรองดูการกระทำของตน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ลองพิจารณาดูตัวอย่างการตัดสินใจเรื่องการอบรมศึกษาของบุตร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คำสอนของบาไฮรับรองว่า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มารดาคือผู้ให้การอบรมศึกษาคนแรกของบุตรและยกย่องเอกสิทธิ์ของเธอในเรื่องนี้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ดังที่พระอับดุลบาฮาทรงตั้งข้อสังเกตไว้ว่า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แท้จริงแล้ว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มารดาคือผู้กำหนดความสุข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ความสำเร็จความเจริญในอนาคต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กิริยามารยาท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การเรียนรู้และการใช้วิจารณญาณ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ความรู้ความเข้าใจและความศรัทธาเชื่อมั่นของบุตร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อย่างไรก็ตาม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บิดาก็มีหน้าที่รับผิดชอบต่อการศึกษาและการอบรมเลี้ยงดูบุตรเช่นเดียวกัน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และไม่สามารถละเลยหน้าที่อันสำคัญยิ่งนี้และปล่อยให้เป็นภาระของ</w:t>
      </w:r>
      <w:r w:rsidRPr="00B84C0D">
        <w:rPr>
          <w:rFonts w:ascii="Tahoma" w:eastAsia="Sarabun" w:hAnsi="Tahoma" w:cs="Tahoma"/>
          <w:sz w:val="28"/>
          <w:szCs w:val="28"/>
          <w:cs/>
        </w:rPr>
        <w:lastRenderedPageBreak/>
        <w:t>มารดาเพียงฝ่ายเดียว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ขณะที่บิดาสนับสนุนมารดาในบทบาทหน้าที่ของเธอและรับประกันว่าเธอจะไม่สูญเสียประโยชน์ที่พึงได้รับจากการทำหน้าที่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บิดาจึงมีหน้าที่หลักในการเลี้ยงดูครอบครัว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แต่ทั้งนี้ไม่ได้หมายความว่าบทบาทหน้าที่ของทั้งสองฝ่ายถูกกำหนดไว้อย่างตายตัว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ไม่สามารถเปลี่ยนแปลงได้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ทั้งคู่นำความเข้าใจในหลักธรรมคำสอนมาช่วยกำหนดหนทางที่ดีที่สุดที่จะจัดการเรื่องต่าง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ของครอบครัวตามแต่สถานการณ์ส่วนตัวและสถานการณ์ทางสังคมที่แตกต่างกันออกไป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แต่ละช่วงของชีวิตสมรสย่อมมีความท้าทายและโอกาสต่าง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เฉพาะของช่วงชีวิตนั้น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ที่สามีภรรยาจะต้องเพียรพยายามที่จะจัดการดูแลอย่างร่วมมือร่วมใจกันและอย่างมีประสิทธิภาพ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ขณะเดียวกันจะต้องใส่ใจอย่างยิ่งกับความก้าวหน้าทางจิตวิญญาณ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ทางสติปัญญา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และหน้าที่การงานของทั้งคู่</w:t>
      </w:r>
    </w:p>
    <w:p w14:paraId="4157C847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7CC8B47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10</w:t>
      </w:r>
    </w:p>
    <w:p w14:paraId="7A312A88" w14:textId="3DAFEE2D" w:rsidR="00EE516C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cs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ในสภาวะแวดล้อมของครอบครัวที่เกื้อหนุนกัน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บิดามารดาจะเอาใจใส่คอยชี้แนะให้เด็ก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เรียนรู้ที่จะใช้ชีวิตที่มีคุณค่าและมีเป้าหมายโดยเปี่ยมไปด้วยความศรัทธา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ความดีงาม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</w:t>
      </w:r>
      <w:r w:rsidR="00ED188B" w:rsidRPr="00B84C0D">
        <w:rPr>
          <w:rFonts w:ascii="Tahoma" w:eastAsia="Sarabun" w:hAnsi="Tahoma" w:cs="Tahoma"/>
          <w:sz w:val="28"/>
          <w:szCs w:val="28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รับใช้ผู้อื่น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ต่อเรื่องนี้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ด้วยการปฏิบัติตนเป็นตัวอย่างและด้วยแบบแผนการดำเนินชีวิตประจำวันและการมีปฏิสัมพันธ์ทั้งหลาย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รวมไปถึงบทสนทนาอีกนับครั้งไม่ถ้วน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บิดามารดาทำหน้าที่ปลูกฝังคุณสมบัติ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แนวทางความคิด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อุปนิสัยและขีดความสามารถที่เพิ่มความซับซ้อมมากขึ้นเรื่อย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ให้กับบุตรด้วยความรักใคร่เอ็นดู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และคอยปรับเปลี่ยนวิธีและแนวทางการอบรมไปตามพัฒนาการของเด็กตั้งแต่ช่วงวัยทารกจนมีวุฒิภาวะ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ตั้งแต่ปฐมวัย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เรียนรู้ที่จะหันไปหาพระผู้เป็นเจ้าและรักพระองค์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สวดมนต์ภาวนาและท่องจำพระวจนะของพระผู้เป็นเจ้าเป็นประจำทุกวัน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พิจารณาว่าตนเป็นดวงวิญญาณประเสริฐที่กำลังเพียรพยายามพัฒนาคุณธรรมทั้งหลาย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คิดถึงผู้อื่นก่อนตนเอง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และแสดงคุณธรรมเหล่านี้ในการปฏิสัมพันธ์กับผู้อื่นอย่างมีน้ำใจและเป็นมิตร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เมื่อพวกเขาพัฒนาต่อไป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พวกเขาเรียนรู้ที่จะเผชิญกับความยากลำบาก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ฝึกฝนวินัยและความรับผิดชอบ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ไม่คำนึงถึงความต้องการส่วนตน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และใฝ่หาความรู้ทางศิลปะและวิทยาศาสตร์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และเมื่อพวกเขาก้าวออกไปสู่โลกกว้างด้วยตัวของเขาเอง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พวกเขาเรียนรู้ที่จะฝึกฝนทัศนคติของการรับใช้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เผยแผ่และประยุกต์ใช้พระธรรมคำสอน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คลี่คลายความขัดแย้งต่าง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และเข้าร่วมในการปรึกษาหารือ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ยึดมั่นในพระปฏิญญาอย่างเหนียวแน่น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ทำงานเพื่อโลกที่ดีขึ้น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และใฝ่ใจกับสิ่งที่จะนำพาพวกเขาไปสู่เกียรติอันไม่รู้สิ้น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ธรรมลิขิตบาไฮถือเป็นคลังแห่งปัญญาความรู้อันลึกซึ้งที่ไม่รู้จบที่บิดามารดาสามารถนำไปใช้ปลูกฝังสิ่งเหล่า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รวมไปถึงทัศนคติ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ทักษะ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และความสามารถอันสำคัญยิ่งอื่น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อีกมากมาย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และยังมีสถาบันฝึกอบรมที่คอยให้การสนับสนุนที่จำเป็นแก่ครอบครัวด้วยการเพิ่มพูนความเข้าใจ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และขีดความสามารถของสมาชิกทุกคนในครอบครัว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นอกจากนี้ยังอาจมีทรัพยากรอื่น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ที่ช่วยเหลือด้านการศึกษาของเยาวชนทั้งด้านวัตถุ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ด้านสังคม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และด้านจิตวิญญาณ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เป็นต้นว่า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โรงเรียน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ชีวิตในชุมชน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โครงการอาสารับใช้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ที่เป็นประโยชน์สำหรับครอบครัว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อย่างไรก็ตาม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ความรับผิดชอบสูงสุดในการรับประกันว่าเด็ก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ได้รับการศึกษาอบรมอย่างเหมาะสมและครบถ้วนนั้นอยู่กับบิดามารดา</w:t>
      </w:r>
    </w:p>
    <w:p w14:paraId="2151159B" w14:textId="77777777" w:rsidR="00EE516C" w:rsidRDefault="00EE516C">
      <w:pPr>
        <w:rPr>
          <w:rFonts w:ascii="Tahoma" w:eastAsia="Sarabun" w:hAnsi="Tahoma" w:cs="Tahoma"/>
          <w:sz w:val="28"/>
          <w:szCs w:val="28"/>
          <w:cs/>
        </w:rPr>
      </w:pPr>
      <w:r>
        <w:rPr>
          <w:rFonts w:ascii="Tahoma" w:eastAsia="Sarabun" w:hAnsi="Tahoma" w:cs="Tahoma"/>
          <w:sz w:val="28"/>
          <w:szCs w:val="28"/>
          <w:cs/>
        </w:rPr>
        <w:br w:type="page"/>
      </w:r>
    </w:p>
    <w:p w14:paraId="6E35B4F1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lastRenderedPageBreak/>
        <w:t>11</w:t>
      </w:r>
    </w:p>
    <w:p w14:paraId="4B399E10" w14:textId="66992CFE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เมื่อเวลาผ่านไป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ความสัมพันธ์ระหว่างสมาชิกในครอบครัววิวัฒนาการต่อไป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และมี</w:t>
      </w:r>
      <w:r w:rsidR="00ED188B" w:rsidRPr="00B84C0D">
        <w:rPr>
          <w:rFonts w:ascii="Tahoma" w:eastAsia="Sarabun" w:hAnsi="Tahoma" w:cs="Tahoma"/>
          <w:sz w:val="28"/>
          <w:szCs w:val="28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รูปแบบที่ต่างไปจากเดิม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ายใยแห่งความรักและความสามัคคีที่ได้รับการปลูกฝังขึ้นมาอย่างทะนุถนอมระหว่างพี่น้องจะเป็นแรงสนับสนุนและกำลังใจแก่กันไปตลอดชีวิต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และทำหน้าที่เป็นปราการปกป้องพวกเขาจากความอิจฉาริษยาและความขัดแย้งแม้เพียงเรื่องหยุมหยิมเล็ก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น้อย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ที่อาจเกิดขึ้นในชีวิตของครอบครัว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แน่นอนว่า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สิทธิและหน้าที่รับผิดชอบของลูกที่โตเป็นผู้ใหญ่ย่อมแตกต่างจากเมื่อตอนที่เขายังเป็นเด็ก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่อแม่จะต้องใส่ใจอย่างยิ่งต่อการเปลี่ยนแปลงที่ว่านี้เมื่อพวกเขาเตรียมให้ลูกพร้อมก้าวเข้าสู่วุฒิภาวะ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โดยสอนให้เด็กรุ่นต่อไปรู้จักคิดและตัดสินใจด้วยตนเอง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และมีความรับผิดชอบเมื่อพวกเขาเติบโตขึ้น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คนหนุ่มสาวยังคงให้ความเคารพและให้เกียรติพ่อแม่ของพวกเขาเสมอ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แต่เมื่อเขาเติบโตเป็นผู้ใหญ่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พวกเขาต้องรับผิดชอบต่อชีวิตและการตัดสินใจต่าง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ของเขาเอง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และเมื่อวันเวลาผ่านไป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ภาระหน้าที่ก็เปลี่ยนไปเช่นกัน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แล้วแต่สถานการณ์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ลูกอาจต้องเข้ามาทำหน้าที่ช่วยเหลือพ่อแม่ของเขามากยิ่งขึ้นเมื่อท่านสูงวัย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</w:p>
    <w:p w14:paraId="2D904AF4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39ADD447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12</w:t>
      </w:r>
    </w:p>
    <w:p w14:paraId="7C71B2FC" w14:textId="451B4869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สายสัมพันธ์ของครอบครัวเดี่ยวที่ประกอบด้วยพ่อแม่ลูก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เป็นรากฐานของสายสัมพันธ์ที่ขยายต่อออกไป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โดยเริ่มที่ครอบครัวใหญ่หรือครอบครัวขยาย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ปู่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ลุง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ป้า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น้า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อาและลูกพี่ลูกน้องต่างดูแลเกื้อกูลกันเพื่อบรรลุวัตถุประสงค์และหน้าที่ของครอบครัว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คุณสมบัติของความสัมพันธ์แบบครอบครัวใหญ่นี้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ขยายไปถึงทั้งเพื่อนบาไฮและเพื่อนคนอื่น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ผู้ที่เข้ามาช่วยเหลือดูแลครอบครัวในรูปแบบต่าง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ในเครือข่ายสังคมอันใกล้ชิดกันซึ่งหล่อหลอมขึ้นมาภายในชุมชนที่มีชีวิตชีวานั้น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ผู้อาวุโสคอยช่วยเพิ่มพูนความรู้ความเข้าใจ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ให้คำแนะนำที่สุขุมชาญฉลาดและทำตัวเป็นแบบอย่างที่น่ายกย่องชื่นชม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สมาชิกคนอื่น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้าวเข้ามาสวมบทบาทลุงและป้าด้านจิตวิญญาณที่คอยมอบความรักและความห่วงใยในความก้าวหน้าของคนหนุ่มสา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และให้การสนับสนุนที่เสริมต่อน้ำพักน้ำแรงและความมุ่งมั่นอันสูงส่งของผู้ที่เป็นพ่อแม่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ส่วนเยาวชนทำหน้าที่เป็นเหมือนพี่สาวและพี่ชายที่คอยช่วยเหลือและสร้างแรงบันดาลใจให้กับน้อง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ในลักษณะต่าง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ด้วยวิธีการข้างต้น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ความรู้สึกเป็นหนึ่งเดียวกัน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ความรู้ซึ้งในความรัก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ความเอาใจใส่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ความไว้วางใจ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วามสมัครสมานที่ได้รับการปลูกฝังตั้งแต่แรกเริ่มในครอบครัวก็เริ่มที่จะได้รับการถักทอเข้าเป็นอาภรณ์แห่งสายสัมพันธ์ในชุมชน</w:t>
      </w:r>
    </w:p>
    <w:p w14:paraId="544501A8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4EB31C0F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13</w:t>
      </w:r>
    </w:p>
    <w:p w14:paraId="30EC7252" w14:textId="3E03FA3E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การใส่ใจในเรื่องการเงินนับเป็นอีกเรื่องหนึ่งที่จำเป็นอย่างยิ่งต่อชีวิตครอบครัวที่มีดุลยภาพและเจริญรุ่งเรือ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และต่อการเข้ามีส่วนร่วมของครอบครัวในชุมชนที่กำลังขยายตัวเติบโต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การปรึกษาหารือระหว่างสามีกับภรรยาและการปรึกษาหารือกับลูก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ตามแต่ความเหมาะสมนั้นจะช่วยตัดสินว่า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ภาระหน้าที่ทางการเงินควรจะต้องสมดุลกับภาระและหน้าที่อื่น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อีกมากมายของครอบครัวอย่างไร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การบริหารจัดการเงินภายในครอบครัวอย่างชาญฉลาดและรอบคอบนั้น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จะต้องคำนึงถึงปัจจัยหลายประการ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เป็นต้นว่า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การหา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การใช้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และการอดออมเงิน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การรักษามาตรฐานการศึกษาและความเป็นอยู่ที่ดีของลูก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การจัดสรรเงินบริจาคให้กับกองทุนต่าง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ของศาสนา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หรือการสนับสนุนกิจกรรมต่าง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ของชุมชน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และการปฏิบัติหน้าที่ในการถวายฮูคุคูลลาห์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ในการตอบคำถามเหล่านี้และคำถามอื่น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ครอบครัวคือพื้นที่การเรียนรู้จากการปฏิบัติจริงถึงเรื่องความเอื้อเฟื้อเผื่อแผ่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lastRenderedPageBreak/>
        <w:t>ความรับผิดชอบ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การแยกแยะระหว่างสิ่งจำเป็นและสิ่งที่ต้องการ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และการบริหารจัดการทรัพย์สินทางวัตถุ</w:t>
      </w:r>
    </w:p>
    <w:p w14:paraId="79EA8888" w14:textId="765D72EE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3909D735" w14:textId="0A0EA347" w:rsidR="00AE1A8C" w:rsidRPr="00B84C0D" w:rsidRDefault="00AE1A8C" w:rsidP="00AE1A8C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*</w:t>
      </w:r>
    </w:p>
    <w:p w14:paraId="7BD0886C" w14:textId="77777777" w:rsidR="00AE1A8C" w:rsidRPr="00B84C0D" w:rsidRDefault="00AE1A8C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4F0FE45E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14</w:t>
      </w:r>
    </w:p>
    <w:p w14:paraId="3584B3F5" w14:textId="6E211396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ชีวิตครอบครัวบาไฮเปิดเวทีการมีปฏิสัมพันธ์ที่มีพลวัตกับสังคมที่ขยายกว้างขึ้น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ปฏิสัมพันธ์นี้เจริญงอกงามเมื่อสมาชิกในครอบครัวมุ่งแสดงหลักธรรมคำสอนพื้นฐานของศาสนาบาไฮในชีวิตของพวกเข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ตัวอย่างเช่น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การนำหลักคำสอนเกี่ยวกับความเสมอภาคของบุรุษและสตรีที่กล่าวถึงก่อนหน้านี้มาปฏิบัติใช้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สร้างให้เกิดสายสัมพันธ์ที่โดดเด่นพิเศษระหว่างสามีและภรรยา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ระหว่างลูก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และในทั้งครอบครัว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เป็นการเตรียมสมาชิกในครอบครัวให้พร้อมร่วมมีปฏิสัมพันธ์ในสังคมในลักษณะที่จะช่วยให้ศักยภาพของทุกคนปรากฏออกม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ในทำนองเดียวกัน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การยึดมั่นในหลักคำสอนเรื่องความเป็นหนึ่งเดียวกันของมนุษย์ชาตินั้น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เรียกร้องให้เด็ก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ต้องมีประสบการณ์ที่ช่วยปกป้องพวกเขาจากอคติทุกรูปแบบ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และช่วยเพิ่มความชื่นชมยินดีในความหลากหลายของมนุษยชาติ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จะส่งผลให้พวกเขามีความสามารถที่จะสร้างสายสัมพันธ์แห่งความสามัคคีและความเป็นหนึ่งเดียวกันบนโลกที่เต็มไปด้วยการแบ่งแยก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ยิ่งไปกว่านั้น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การเสริมสร้างขีดความสามารถของเด็ก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ในการค้นหาความจริง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ในการตระหนักถึงความกลมเกลียวกันระหว่างวิทยาศาสตร์และศาสนา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แก้ไขความขัดแย้งทางความคิดและการตัดสินใจผ่านการปรึกษาหารือและการร่วมมือแทนการโต้แย้งและการแข่งขัน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ล้วนสร้างศักยภาพของสมาชิกในครอบครัวให้กลายเป็นผู้มีบทบาทสำคัญในกระบวนการปฏิรูปเปลี่ยนแปลงสังคมได้อย่างมีประสิทธิภาพ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และการพัฒนาคุณธรรมต่าง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เป็นต้นว่า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ความยุติธรรมและความเห็นอกเห็นใจในหมู่สมาชิกครอบครัว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ยังช่วยเตรียมความพร้อมให้กับเด็ก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ในการสร้างความสัมพันธ์อันดีและมีสมดุลกับผู้อื่นในสังคม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ดังนั้นแล้ว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พยายามที่จะนำพระธรรมคำสอนมาใช้ในครอบครัวไม่เพียงแต่จะสร้างวิสัยทัศน์ที่ขยายออกไปเหนือครอบครัวเท่า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แต่ยังช่วยยกระดับความสำนึกถึงสภาพแวดล้อมและความจำเป็นของผู้คนบนโลกนี้อีกด้วย</w:t>
      </w:r>
    </w:p>
    <w:p w14:paraId="2B8DBE10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1113E7F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15</w:t>
      </w:r>
    </w:p>
    <w:p w14:paraId="3EF87CDE" w14:textId="10616840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การปลูกฝังรูปแบบใหม่ของชีวิตครอบครัวยังช่วยต้านทานกระแสของการล่มสลายทางสังคมซึ่งเป็นคุณลักษณะที่ควบคู่มากับยุคแห่งการเปลี่ยนผ่า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กระแสที่กำลังรุมเร้าสังคมเหล่านี้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มีผลกระทบอย่างมากต่อครอบครัว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โดยบั่นทอนสายสัมพันธ์ในครอบครัวให้ขาดสะบั้น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และสร้างความทุกข์ใจแก่สมาชิกในครอบครัวโดยเฉพาะอย่างยิ่งเด็ก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กระแสเหล่านี้อาจทำให้สมาชิกในครอบครัวต้องเผชิญกับโรคร้ายทางสังคมที่สาหัสที่สุด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เช่น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การขาดความรักและการดูแลเอาใจใส่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การละเลยชีวิตทางจิตวิญญาณ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การลดคุณค่าความเป็นมนุษย์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ความยากจน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ความรู้สึกไม่มั่นคงปลอดภัยและความรุนแรง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บุคคลอาจถูกยั่วยวนให้ยอมจำนนต่อชีวิตที่เต็มไปด้วยสิ่งล่อใจทางวัตถุ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หรือสิ่งที่ตอบสนองความพึงพอใจส่วนตัว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จนกลายเป็นแค่วัตถุที่ถูกชักจูงโดยผู้ที่มุ่งครอบงำสังคมให้เป็นไปตามการออกแบบของพวกเขา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อุดมการณ์และ</w:t>
      </w:r>
      <w:proofErr w:type="spellStart"/>
      <w:r w:rsidRPr="00B84C0D">
        <w:rPr>
          <w:rFonts w:ascii="Tahoma" w:eastAsia="Sarabun" w:hAnsi="Tahoma" w:cs="Tahoma"/>
          <w:sz w:val="28"/>
          <w:szCs w:val="28"/>
          <w:cs/>
        </w:rPr>
        <w:t>อัต</w:t>
      </w:r>
      <w:proofErr w:type="spellEnd"/>
      <w:r w:rsidRPr="00B84C0D">
        <w:rPr>
          <w:rFonts w:ascii="Tahoma" w:eastAsia="Sarabun" w:hAnsi="Tahoma" w:cs="Tahoma"/>
          <w:sz w:val="28"/>
          <w:szCs w:val="28"/>
          <w:cs/>
        </w:rPr>
        <w:t>ลักษณ์ต่าง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ขัดแย้งกันซึ่งไม่สอดคล้องกับอุดมคติของความเป็นอันหนึ่งอันเดียวกันของมนุษยชาติและโลกที่สงบสุข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กำลังแข่งขันแย่งชิงความภักดีของมวลชน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และช่วงชิงความเป็นใหญ่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บางกลุ่มที่เคลื่อนไหวในลักษณะที่ว่านี้ปลูกฝังเมล็ดพันธุ์แห่งอคติและลัทธิความเชื่อที่บ้าคลั่ง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ซึ่งในที่สุดนำไปสู่ความหมางเมิน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ความขัดแย้ง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และการทะเลาะวิวาทกันในหมู่</w:t>
      </w:r>
      <w:r w:rsidRPr="00B84C0D">
        <w:rPr>
          <w:rFonts w:ascii="Tahoma" w:eastAsia="Sarabun" w:hAnsi="Tahoma" w:cs="Tahoma"/>
          <w:sz w:val="28"/>
          <w:szCs w:val="28"/>
          <w:cs/>
        </w:rPr>
        <w:lastRenderedPageBreak/>
        <w:t>ประชาชนทั่วโลก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บางกล</w:t>
      </w:r>
      <w:proofErr w:type="spellStart"/>
      <w:r w:rsidRPr="00B84C0D">
        <w:rPr>
          <w:rFonts w:ascii="Tahoma" w:eastAsia="Sarabun" w:hAnsi="Tahoma" w:cs="Tahoma"/>
          <w:sz w:val="28"/>
          <w:szCs w:val="28"/>
          <w:cs/>
        </w:rPr>
        <w:t>ุ่ม</w:t>
      </w:r>
      <w:proofErr w:type="spellEnd"/>
      <w:r w:rsidRPr="00B84C0D">
        <w:rPr>
          <w:rFonts w:ascii="Tahoma" w:eastAsia="Sarabun" w:hAnsi="Tahoma" w:cs="Tahoma"/>
          <w:sz w:val="28"/>
          <w:szCs w:val="28"/>
          <w:cs/>
        </w:rPr>
        <w:t>อาจดูเหมือนมีอุดมการณ์ที่สอดคล้องกับบางแง่มุมของพระธรรมคำสอนของศาสนา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แต่กลับค่อย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ชักนำเพื่อน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ออกจากหนทางอันเที่ยงตรงของพระบาฮาอุลลาห์อย่างแยบยล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กระแสทั้งหลายที่เกี่ยวข้องกับกระบวนการล่มสลายส่งผลกระทบต่อประชากรกลุ่มต่าง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อย่างแตกต่างกันไป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ครอบครัวและชุมชนโดยรวมจำเป็นจะต้องเรียนรู้ที่จะสำรวจพิจารณาสภาพการณ์ที่เป็นอยู่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เข้าใจถึงธรรมชาติและผลกระทบของกระแสเหล่านี้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และสร้างมาตรการป้องกันและเยียวยา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รับมือกับพายุที่โหมกระหน่ำในยุคที่เต็มไปด้วยภัยอันตรายนี้ด้วยความมั่นใจอย่างเต็มเปี่ยมในความเกื้อหนุนแห่งสวรรค์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"</w:t>
      </w:r>
    </w:p>
    <w:p w14:paraId="4BB3F3AF" w14:textId="77777777" w:rsidR="00ED188B" w:rsidRPr="00B84C0D" w:rsidRDefault="00ED188B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D3597FC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16</w:t>
      </w:r>
    </w:p>
    <w:p w14:paraId="5DDB39B2" w14:textId="06B8B53F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ความสัมพันธ์อันใกล้ชิดระหว่างสมาชิกในครอบครัว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และความปรารถนาอย่างแรงกล้าของพวกเขาที่จะรับใช้ผู้อื่น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เปิดพื้นที่ทางสังคมที่มีความพิเศษเฉพาะตัว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ซึ่งก็คือบ้านของชาวบาไฮนั่นเอง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้านบาไฮที่เปี่ยมด้วยชีวิตชีวาเป็นองค์ประกอบที่ไม่มีสิ่งใดมาแทนได้ในกระบวนการสร้างชุมชนในระดับรากหญ้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ภายในบ้านที่อบอวลไปด้วยความรักนี้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สมาชิกในครอบครัวจะคอยสนับสนุนให้แต่ละคนในบ้านได้เป็นผู้มีบทบาทในแผนงานสวรรค์ที่มีความสามารถและความมั่น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และพวกเขายังต้อนรับและสนับสนุนผู้อื่นให้เข้ามีส่วนร่วมในการปฏิรูปเปลี่ยนแปลงสังคม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บ้านบาไฮการต้อนรับที่อบอุ่นจะผสมผสานเข้ากันกับการปลุกชีวิตทางจิตวิญญาณและการพัฒนาทางภูมิปัญญ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 </w:t>
      </w:r>
      <w:r w:rsidRPr="00B84C0D">
        <w:rPr>
          <w:rFonts w:ascii="Tahoma" w:eastAsia="Sarabun" w:hAnsi="Tahoma" w:cs="Tahoma"/>
          <w:sz w:val="28"/>
          <w:szCs w:val="28"/>
          <w:cs/>
        </w:rPr>
        <w:t>ด้วยกิจกรรมต่าง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ที่แต่ละครอบครัวบาไฮสามารถจัดขึ้นในบ้านของพวกเขา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้านบาไฮแสดงถึงรูปแบบชีวิตที่สามารถเป็นแบบอย่างแก่ทุกคนที่มุ่งหวังจะต่อต้านกระแสแห่งความแตกแยกที่ก่อให้เกิดความไม่พอ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ความขัดแย้งและความเห็นแก่ตัว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และสานสร้างสายสัมพันธ์ของความไว้วางใจ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ความร่วมมือ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และการกระทำที่สร้างสรรค์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ซึ่งเป็นรากฐานที่ขาดไม่ได้ของชุมชนที่มีสุขภาวะที่ดี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แท้จริงแล้ว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ในกลุ่มชุมชนต่าง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ทั่วโลก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กลุ่มครอบครัวบาไฮจำนวนมากได้เปิดบ้านของพวกเขาและทำงานร่วมกัน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เสริมสร้างกิจกรรมในท้องถิ่นให้เป็นปึกแผ่นและขยายขอบข่ายและผลลัพธ์ของกิจกรรมเหล่านี้ออกไปให้กว้างไกลยิ่งขึ้น</w:t>
      </w:r>
    </w:p>
    <w:p w14:paraId="1CDF3C4F" w14:textId="77777777" w:rsidR="00AE1A8C" w:rsidRPr="00B84C0D" w:rsidRDefault="00AE1A8C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54920984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17</w:t>
      </w:r>
    </w:p>
    <w:p w14:paraId="3E4154D4" w14:textId="163B7D72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แนวคิดเรื่องการดำเนินชีวิตการรับใช้ที่สอดคล้องลงตัวนั้น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มีความสำคัญต่อชีวิตครอบครัวและต่อชีวิตของบุคคล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ความต้องการและโอกาสต่าง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ที่ซับซ้อนที่ครอบครัวเผชิญอยู่เปลี่ยนแปลงไปอย่างต่อเนื่องตลอดเวลา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โดยทั่วไปแล้ว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การก้าวหน้าเติบโตไปด้วยกันบนเส้นทางการรับใช้ช่วยเสริมสร้างความแข็งแกร่งให้กับครอบครัว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และช่วยให้ครอบครัวสามารถขานรับหน้าที่ความรับผิดชอบต่าง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ตลอดทุกช่วงชีวิตของสมาชิกครอบครัวได้อย่างมีประสิทธิภาพ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บางครั้ง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เมื่อโอกาสของการรับใช้ที่ท้าทายยิ่งขึ้นเปิดตัวขึ้นมา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ไม่ว่าจะเป็นโอกาสของสมาชิกคนใดคนหนึ่งหรือโอกาสของทั้งครอบครัวก็ตาม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สายสัมพันธ์แห่งความเกื้อหนุนกันในครอบครัวบาไฮที่เปี่ยมศรัทธา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สามารถช่วยให้การขานรับอย่างเต็มใจต่อภาระที่ต้องเสียสละเป็นอย่างยิ่งนั้นเป็นจริงขึ้นได้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ในเวลาเช่นนั้น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สิ่งสำคัญคือการตระหนักถึงธรรมชาติที่แท้จริงของการเสียสละ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ซึ่งพระอับดุลบาฮาได้ทรงอธิบายไว้ว่า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เป็นการละทิ้งความอาวรณ์ทางโลกเพื่อบรรลุถึงพระประสงค์ของพระผู้เป็นเจ้า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 </w:t>
      </w:r>
      <w:r w:rsidRPr="00B84C0D">
        <w:rPr>
          <w:rFonts w:ascii="Tahoma" w:eastAsia="Sarabun" w:hAnsi="Tahoma" w:cs="Tahoma"/>
          <w:sz w:val="28"/>
          <w:szCs w:val="28"/>
          <w:cs/>
        </w:rPr>
        <w:t>การเสียสละช่วยให้เราสามารถอุทิศตนรับใช้ได้มากยิ่งขึ้น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หากแต่มิใช่เป็นการละทิ้งไม่ใส่ใจต่อครอบครัว</w:t>
      </w:r>
    </w:p>
    <w:p w14:paraId="6B6029D2" w14:textId="3B1972F3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3D1F5E68" w14:textId="012F5754" w:rsidR="00AE1A8C" w:rsidRPr="00B84C0D" w:rsidRDefault="00AE1A8C" w:rsidP="00AE1A8C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*</w:t>
      </w:r>
    </w:p>
    <w:p w14:paraId="75BD3DA3" w14:textId="77777777" w:rsidR="00AE1A8C" w:rsidRPr="00B84C0D" w:rsidRDefault="00AE1A8C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63F1D86D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18</w:t>
      </w:r>
    </w:p>
    <w:p w14:paraId="63315134" w14:textId="3B9E9529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เมื่อเราสำรวจดูความก้าวหน้าของแผนงานเก้าปีนั้น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เรารู้สึกประทับใจและชื่นชมเป็นอย่างยิ่งต่อแรงกายแรงใจที่เพื่อน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ทุ่มเทให้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ท่ามกลางสภาพแวดล้อมที่หลากหลายทั่วโลก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เราได้เห็นถึงความเพียรพยายามอย่างเสียสละในรูปแบบต่าง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ซึ่งเป็นผลมาจากการร่วมมือของบุคคล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ชุมชน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และสถาบันทั้งหลาย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เมื่อเพื่อน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ชักชวนประชาชนที่กระตือรือร้นให้เข้ามาร่วมในกระบวนการสร้างชุมชน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ริเริ่มโครงการต่าง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เพื่อส่งเสริมการศึกษาและการพัฒนาสังคมที่ดีขึ้น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ขยายงานเผยแผ่ศาสนาไปยังพื้นที่ใหม่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และผสานภาระหน้าที่ต่าง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ให้เข้าเป็นชีวิตการรับใช้ที่สอดคล้องลงตัว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และแม้จะเผชิญกับข้อจำกัดทั้งหลายที่มาจากการกดขี่และความปั่นป่วนโกลาหลของโลกที่สับสนวุ่นวายนี้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แต่เพื่อน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ยังคงยืนหยัดในเป้าหมายอันสูงส่งของพวกเขา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ิตวิญญาณนับไม่ถ้วนทั่วโลกกำลังเพียรพยายามตามแต่สถานการณ์และขีดความสามารถของพวกเขาที่จะปลดปล่อยพลังแห่งการสร้างสังคมของศาสนาบาไฮให้ปรากฏออกมาในระดับที่เพิ่มขึ้นอย่างต่อเนื่อง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ในการบรรลุเป้าหมายที่ว่านี้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บทบาทที่ครอบครัวบาไฮจะเข้ามาแสดงนั้นจะทวีความสำคัญขึ้น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และมีผลอย่างมากในหลายปีและหลายทศวรรษข้างหน้า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เพื่อน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ๆ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ทุกคนล้วนมีส่วนร่วมอันสำคัญยิ่งในการส่งเสริมให้องค์ประกอบพื้นฐานของชีวิตบาไฮแข็งแกร่งขึ้น</w:t>
      </w:r>
    </w:p>
    <w:p w14:paraId="078A4539" w14:textId="77777777" w:rsidR="00AE1A8C" w:rsidRPr="00B84C0D" w:rsidRDefault="00AE1A8C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305EDB03" w14:textId="77777777" w:rsidR="0008079E" w:rsidRPr="00B84C0D" w:rsidRDefault="0008079E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B84C0D">
        <w:rPr>
          <w:rFonts w:ascii="Tahoma" w:eastAsia="Sarabun" w:hAnsi="Tahoma" w:cs="Tahoma"/>
          <w:sz w:val="28"/>
          <w:szCs w:val="28"/>
        </w:rPr>
        <w:t>19</w:t>
      </w:r>
    </w:p>
    <w:p w14:paraId="760511BA" w14:textId="2F30160D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cs/>
        </w:rPr>
        <w:t>พระอับดุลบาฮาทรงกล่าวไว้ว่า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“</w:t>
      </w:r>
      <w:r w:rsidRPr="00B84C0D">
        <w:rPr>
          <w:rFonts w:ascii="Tahoma" w:eastAsia="Sarabun" w:hAnsi="Tahoma" w:cs="Tahoma"/>
          <w:sz w:val="28"/>
          <w:szCs w:val="28"/>
          <w:cs/>
        </w:rPr>
        <w:t>บ้านของข้าพเจ้าคือบ้านแห่งสันติสุข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บ้านของข้าพเจ้าคือบ้านแห่งความเบิกบานและความสุขใจ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บ้านของข้าพเจ้าคือบ้านที่เปี่ยมด้วยเสียงหัวเราะและความยินดีปรีดา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ผู้ใดก็ตามที่ก้าวผ่านประตูเข้ามาในบ้านหลังนี้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จะต้องกลับออกไปด้วยหัวใจที่เปี่ยมสุข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นี่คือบ้านแห่งแสงสว่าง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ผู้ใดก็ตามที่ก้าวเข้ามาในบ้านนี้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จะต้องอิ่มเอมสว่างไสว</w:t>
      </w:r>
      <w:r w:rsidRPr="00B84C0D">
        <w:rPr>
          <w:rFonts w:ascii="Tahoma" w:eastAsia="Sarabun" w:hAnsi="Tahoma" w:cs="Tahoma"/>
          <w:sz w:val="28"/>
          <w:szCs w:val="28"/>
          <w:lang w:val="en-US"/>
        </w:rPr>
        <w:t>”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</w:t>
      </w:r>
      <w:r w:rsidRPr="00B84C0D">
        <w:rPr>
          <w:rFonts w:ascii="Tahoma" w:eastAsia="Sarabun" w:hAnsi="Tahoma" w:cs="Tahoma"/>
          <w:sz w:val="28"/>
          <w:szCs w:val="28"/>
          <w:cs/>
        </w:rPr>
        <w:t>เพื่อนที่รักทั้งหลาย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ขออำนวยพรให้ครอบครัวและบ้านของท่านเป็นที่พักพิงหัวใจและเสาหลักอันมั่นคงในการค้ำจุนมนุษย์ชาติยิ่งขึ้นไป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</w:p>
    <w:p w14:paraId="3B86049B" w14:textId="77777777" w:rsidR="000F5625" w:rsidRPr="00B84C0D" w:rsidRDefault="000F5625" w:rsidP="0008079E">
      <w:pPr>
        <w:spacing w:line="240" w:lineRule="auto"/>
        <w:jc w:val="thaiDistribute"/>
        <w:rPr>
          <w:rFonts w:ascii="Tahoma" w:eastAsia="Sarabun" w:hAnsi="Tahoma" w:cs="Tahoma"/>
          <w:sz w:val="28"/>
          <w:szCs w:val="28"/>
          <w:lang w:val="en-US"/>
        </w:rPr>
      </w:pPr>
    </w:p>
    <w:p w14:paraId="1F6B87DA" w14:textId="3490E3F1" w:rsidR="000F5625" w:rsidRPr="00B84C0D" w:rsidRDefault="000F5625" w:rsidP="00AE1A8C">
      <w:pPr>
        <w:spacing w:line="240" w:lineRule="auto"/>
        <w:jc w:val="center"/>
        <w:rPr>
          <w:rFonts w:ascii="Tahoma" w:eastAsia="Sarabun" w:hAnsi="Tahoma" w:cs="Tahoma"/>
          <w:sz w:val="28"/>
          <w:szCs w:val="28"/>
          <w:lang w:val="en-US"/>
        </w:rPr>
      </w:pPr>
      <w:r w:rsidRPr="00B84C0D">
        <w:rPr>
          <w:rFonts w:ascii="Tahoma" w:eastAsia="Sarabun" w:hAnsi="Tahoma" w:cs="Tahoma"/>
          <w:sz w:val="28"/>
          <w:szCs w:val="28"/>
          <w:lang w:val="en-US"/>
        </w:rPr>
        <w:t>[</w:t>
      </w:r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</w:t>
      </w:r>
      <w:proofErr w:type="gramStart"/>
      <w:r w:rsidRPr="00B84C0D">
        <w:rPr>
          <w:rFonts w:ascii="Tahoma" w:eastAsia="Sarabun" w:hAnsi="Tahoma" w:cs="Tahoma"/>
          <w:sz w:val="28"/>
          <w:szCs w:val="28"/>
          <w:cs/>
        </w:rPr>
        <w:t>ลงนาม</w:t>
      </w:r>
      <w:r w:rsidR="00ED188B" w:rsidRPr="00B84C0D">
        <w:rPr>
          <w:rFonts w:ascii="Tahoma" w:eastAsia="Sarabun" w:hAnsi="Tahoma" w:cs="Tahoma"/>
          <w:sz w:val="28"/>
          <w:szCs w:val="28"/>
          <w:cs/>
        </w:rPr>
        <w:t xml:space="preserve"> </w:t>
      </w:r>
      <w:r w:rsidRPr="00B84C0D">
        <w:rPr>
          <w:rFonts w:ascii="Tahoma" w:eastAsia="Sarabun" w:hAnsi="Tahoma" w:cs="Tahoma"/>
          <w:sz w:val="28"/>
          <w:szCs w:val="28"/>
          <w:cs/>
        </w:rPr>
        <w:t>]</w:t>
      </w:r>
      <w:proofErr w:type="gramEnd"/>
      <w:r w:rsidR="00ED188B" w:rsidRPr="00B84C0D">
        <w:rPr>
          <w:rFonts w:ascii="Tahoma" w:eastAsia="Sarabun" w:hAnsi="Tahoma" w:cs="Tahoma"/>
          <w:sz w:val="28"/>
          <w:szCs w:val="28"/>
          <w:lang w:val="en-US"/>
        </w:rPr>
        <w:t xml:space="preserve">   </w:t>
      </w:r>
      <w:r w:rsidRPr="00B84C0D">
        <w:rPr>
          <w:rFonts w:ascii="Tahoma" w:eastAsia="Sarabun" w:hAnsi="Tahoma" w:cs="Tahoma"/>
          <w:sz w:val="28"/>
          <w:szCs w:val="28"/>
          <w:cs/>
        </w:rPr>
        <w:t>สภายุติธรรมแห่งสากล</w:t>
      </w:r>
    </w:p>
    <w:sectPr w:rsidR="000F5625" w:rsidRPr="00B84C0D" w:rsidSect="0008079E">
      <w:headerReference w:type="default" r:id="rId7"/>
      <w:headerReference w:type="first" r:id="rId8"/>
      <w:pgSz w:w="11906" w:h="16838" w:code="9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D8636" w14:textId="77777777" w:rsidR="00B9470C" w:rsidRDefault="00B9470C">
      <w:pPr>
        <w:spacing w:line="240" w:lineRule="auto"/>
      </w:pPr>
      <w:r>
        <w:separator/>
      </w:r>
    </w:p>
  </w:endnote>
  <w:endnote w:type="continuationSeparator" w:id="0">
    <w:p w14:paraId="470B903E" w14:textId="77777777" w:rsidR="00B9470C" w:rsidRDefault="00B94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92FB746-42EC-47C0-97B2-7A1EDDD462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2FAFAA-0FF6-46ED-AAA0-3AC6D1EBAFEA}"/>
    <w:embedBold r:id="rId3" w:fontKey="{52B44790-41BF-4EBE-854E-20836A95A4CA}"/>
  </w:font>
  <w:font w:name="Sarabun">
    <w:altName w:val="Calibri"/>
    <w:charset w:val="00"/>
    <w:family w:val="auto"/>
    <w:pitch w:val="default"/>
    <w:embedRegular r:id="rId4" w:fontKey="{6C662558-5E2C-415C-BD55-524FF1DC3651}"/>
    <w:embedBold r:id="rId5" w:fontKey="{E6EE0F11-5292-4862-8573-BAFA809F40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82E25BD-14E9-4EF2-9E2C-F64D76BF447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B6D2DAF-63D5-4027-BBED-882D483A4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93BDEA-8ABC-4217-8B25-7C8DD1F4CA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D6BC4" w14:textId="77777777" w:rsidR="00B9470C" w:rsidRDefault="00B9470C">
      <w:pPr>
        <w:spacing w:line="240" w:lineRule="auto"/>
      </w:pPr>
      <w:r>
        <w:separator/>
      </w:r>
    </w:p>
  </w:footnote>
  <w:footnote w:type="continuationSeparator" w:id="0">
    <w:p w14:paraId="048F0A6D" w14:textId="77777777" w:rsidR="00B9470C" w:rsidRDefault="00B947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3AD9B08" w:rsidR="006502E3" w:rsidRPr="00B84C0D" w:rsidRDefault="000F5625">
    <w:pPr>
      <w:rPr>
        <w:rFonts w:ascii="Tahoma" w:eastAsia="Sarabun" w:hAnsi="Tahoma" w:cs="Tahoma"/>
        <w:sz w:val="24"/>
        <w:szCs w:val="24"/>
      </w:rPr>
    </w:pPr>
    <w:r w:rsidRPr="00B84C0D">
      <w:rPr>
        <w:rFonts w:ascii="Tahoma" w:eastAsia="Sarabun" w:hAnsi="Tahoma" w:cs="Tahoma"/>
        <w:sz w:val="32"/>
        <w:szCs w:val="32"/>
        <w:cs/>
      </w:rPr>
      <w:t>ถึง</w:t>
    </w:r>
    <w:r w:rsidR="00ED188B" w:rsidRPr="00B84C0D">
      <w:rPr>
        <w:rFonts w:ascii="Tahoma" w:eastAsia="Sarabun" w:hAnsi="Tahoma" w:cs="Tahoma"/>
        <w:sz w:val="32"/>
        <w:szCs w:val="32"/>
        <w:cs/>
      </w:rPr>
      <w:t xml:space="preserve"> </w:t>
    </w:r>
    <w:r w:rsidRPr="00B84C0D">
      <w:rPr>
        <w:rFonts w:ascii="Tahoma" w:eastAsia="Sarabun" w:hAnsi="Tahoma" w:cs="Tahoma"/>
        <w:sz w:val="32"/>
        <w:szCs w:val="32"/>
        <w:cs/>
      </w:rPr>
      <w:t>บาไฮ</w:t>
    </w:r>
    <w:proofErr w:type="spellStart"/>
    <w:r w:rsidRPr="00B84C0D">
      <w:rPr>
        <w:rFonts w:ascii="Tahoma" w:eastAsia="Sarabun" w:hAnsi="Tahoma" w:cs="Tahoma"/>
        <w:sz w:val="32"/>
        <w:szCs w:val="32"/>
        <w:cs/>
      </w:rPr>
      <w:t>ศา</w:t>
    </w:r>
    <w:proofErr w:type="spellEnd"/>
    <w:r w:rsidRPr="00B84C0D">
      <w:rPr>
        <w:rFonts w:ascii="Tahoma" w:eastAsia="Sarabun" w:hAnsi="Tahoma" w:cs="Tahoma"/>
        <w:sz w:val="32"/>
        <w:szCs w:val="32"/>
        <w:cs/>
      </w:rPr>
      <w:t>สนิกชนทั่วโลก</w:t>
    </w:r>
    <w:r w:rsidRPr="00B84C0D">
      <w:rPr>
        <w:rFonts w:ascii="Tahoma" w:eastAsia="Sarabun" w:hAnsi="Tahoma" w:cs="Tahoma"/>
        <w:sz w:val="24"/>
        <w:szCs w:val="24"/>
      </w:rPr>
      <w:tab/>
    </w:r>
    <w:r w:rsidRPr="00B84C0D">
      <w:rPr>
        <w:rFonts w:ascii="Tahoma" w:eastAsia="Sarabun" w:hAnsi="Tahoma" w:cs="Tahoma"/>
        <w:sz w:val="24"/>
        <w:szCs w:val="24"/>
      </w:rPr>
      <w:tab/>
    </w:r>
    <w:r w:rsidRPr="00B84C0D">
      <w:rPr>
        <w:rFonts w:ascii="Tahoma" w:eastAsia="Sarabun" w:hAnsi="Tahoma" w:cs="Tahoma"/>
        <w:sz w:val="24"/>
        <w:szCs w:val="24"/>
      </w:rPr>
      <w:tab/>
    </w:r>
    <w:r w:rsidRPr="00B84C0D">
      <w:rPr>
        <w:rFonts w:ascii="Tahoma" w:eastAsia="Sarabun" w:hAnsi="Tahoma" w:cs="Tahoma"/>
        <w:sz w:val="32"/>
        <w:szCs w:val="32"/>
      </w:rPr>
      <w:fldChar w:fldCharType="begin"/>
    </w:r>
    <w:r w:rsidRPr="00B84C0D">
      <w:rPr>
        <w:rFonts w:ascii="Tahoma" w:eastAsia="Sarabun" w:hAnsi="Tahoma" w:cs="Tahoma"/>
        <w:sz w:val="32"/>
        <w:szCs w:val="32"/>
      </w:rPr>
      <w:instrText>PAGE</w:instrText>
    </w:r>
    <w:r w:rsidRPr="00B84C0D">
      <w:rPr>
        <w:rFonts w:ascii="Tahoma" w:eastAsia="Sarabun" w:hAnsi="Tahoma" w:cs="Tahoma"/>
        <w:sz w:val="32"/>
        <w:szCs w:val="32"/>
      </w:rPr>
      <w:fldChar w:fldCharType="separate"/>
    </w:r>
    <w:r w:rsidRPr="00B84C0D">
      <w:rPr>
        <w:rFonts w:ascii="Tahoma" w:eastAsia="Sarabun" w:hAnsi="Tahoma" w:cs="Tahoma"/>
        <w:noProof/>
        <w:sz w:val="32"/>
        <w:szCs w:val="32"/>
      </w:rPr>
      <w:t>2</w:t>
    </w:r>
    <w:r w:rsidRPr="00B84C0D">
      <w:rPr>
        <w:rFonts w:ascii="Tahoma" w:eastAsia="Sarabun" w:hAnsi="Tahoma" w:cs="Tahoma"/>
        <w:sz w:val="32"/>
        <w:szCs w:val="32"/>
      </w:rPr>
      <w:fldChar w:fldCharType="end"/>
    </w:r>
    <w:r w:rsidRPr="00B84C0D">
      <w:rPr>
        <w:rFonts w:ascii="Tahoma" w:eastAsia="Sarabun" w:hAnsi="Tahoma" w:cs="Tahoma"/>
        <w:sz w:val="24"/>
        <w:szCs w:val="24"/>
      </w:rPr>
      <w:tab/>
    </w:r>
    <w:r w:rsidRPr="00B84C0D">
      <w:rPr>
        <w:rFonts w:ascii="Tahoma" w:eastAsia="Sarabun" w:hAnsi="Tahoma" w:cs="Tahoma"/>
        <w:sz w:val="24"/>
        <w:szCs w:val="24"/>
      </w:rPr>
      <w:tab/>
    </w:r>
    <w:r w:rsidR="00ED188B" w:rsidRPr="00B84C0D">
      <w:rPr>
        <w:rFonts w:ascii="Tahoma" w:eastAsia="Sarabun" w:hAnsi="Tahoma" w:cs="Tahoma"/>
        <w:sz w:val="32"/>
        <w:szCs w:val="32"/>
      </w:rPr>
      <w:t xml:space="preserve">   </w:t>
    </w:r>
    <w:r w:rsidRPr="00B84C0D">
      <w:rPr>
        <w:rFonts w:ascii="Tahoma" w:eastAsia="Sarabun" w:hAnsi="Tahoma" w:cs="Tahoma"/>
        <w:sz w:val="32"/>
        <w:szCs w:val="32"/>
      </w:rPr>
      <w:t>19</w:t>
    </w:r>
    <w:r w:rsidR="00ED188B" w:rsidRPr="00B84C0D">
      <w:rPr>
        <w:rFonts w:ascii="Tahoma" w:eastAsia="Sarabun" w:hAnsi="Tahoma" w:cs="Tahoma"/>
        <w:sz w:val="32"/>
        <w:szCs w:val="32"/>
      </w:rPr>
      <w:t xml:space="preserve"> </w:t>
    </w:r>
    <w:r w:rsidRPr="00B84C0D">
      <w:rPr>
        <w:rFonts w:ascii="Tahoma" w:eastAsia="Sarabun" w:hAnsi="Tahoma" w:cs="Tahoma"/>
        <w:sz w:val="32"/>
        <w:szCs w:val="32"/>
        <w:cs/>
      </w:rPr>
      <w:t>มีนาคม</w:t>
    </w:r>
    <w:r w:rsidR="00ED188B" w:rsidRPr="00B84C0D">
      <w:rPr>
        <w:rFonts w:ascii="Tahoma" w:eastAsia="Sarabun" w:hAnsi="Tahoma" w:cs="Tahoma"/>
        <w:sz w:val="32"/>
        <w:szCs w:val="32"/>
        <w:cs/>
      </w:rPr>
      <w:t xml:space="preserve"> </w:t>
    </w:r>
    <w:r w:rsidRPr="00B84C0D">
      <w:rPr>
        <w:rFonts w:ascii="Tahoma" w:eastAsia="Sarabun" w:hAnsi="Tahoma" w:cs="Tahoma"/>
        <w:sz w:val="32"/>
        <w:szCs w:val="32"/>
      </w:rPr>
      <w:t>2568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6502E3" w:rsidRDefault="006502E3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B1F91"/>
    <w:multiLevelType w:val="multilevel"/>
    <w:tmpl w:val="7C52E9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7976D5"/>
    <w:multiLevelType w:val="multilevel"/>
    <w:tmpl w:val="F29A7EF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DB2DC5"/>
    <w:multiLevelType w:val="multilevel"/>
    <w:tmpl w:val="7732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903D34"/>
    <w:multiLevelType w:val="multilevel"/>
    <w:tmpl w:val="5E3C9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3AB3200"/>
    <w:multiLevelType w:val="multilevel"/>
    <w:tmpl w:val="B66021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6664903">
    <w:abstractNumId w:val="3"/>
  </w:num>
  <w:num w:numId="2" w16cid:durableId="827983018">
    <w:abstractNumId w:val="2"/>
  </w:num>
  <w:num w:numId="3" w16cid:durableId="1150973970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4" w16cid:durableId="1962028290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5" w16cid:durableId="1397246167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6" w16cid:durableId="1688212562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7" w16cid:durableId="135681963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8" w16cid:durableId="1530489332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9" w16cid:durableId="1193376363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0" w16cid:durableId="1791167527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1" w16cid:durableId="550309118">
    <w:abstractNumId w:val="0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2" w16cid:durableId="767776564">
    <w:abstractNumId w:val="4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3" w16cid:durableId="1571378205">
    <w:abstractNumId w:val="4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4" w16cid:durableId="1720520242">
    <w:abstractNumId w:val="4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5" w16cid:durableId="215548993">
    <w:abstractNumId w:val="4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6" w16cid:durableId="1641418051">
    <w:abstractNumId w:val="1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  <w:num w:numId="17" w16cid:durableId="1272132414">
    <w:abstractNumId w:val="1"/>
    <w:lvlOverride w:ilvl="0">
      <w:lvl w:ilvl="0">
        <w:numFmt w:val="decimal"/>
        <w:lvlText w:val="%1."/>
        <w:lvlJc w:val="left"/>
        <w:rPr>
          <w:b w:val="0"/>
          <w:b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E3"/>
    <w:rsid w:val="00016EF1"/>
    <w:rsid w:val="0003576C"/>
    <w:rsid w:val="0008079E"/>
    <w:rsid w:val="000F5625"/>
    <w:rsid w:val="006502E3"/>
    <w:rsid w:val="007A0D38"/>
    <w:rsid w:val="00833518"/>
    <w:rsid w:val="00912157"/>
    <w:rsid w:val="00A765C6"/>
    <w:rsid w:val="00AE1A8C"/>
    <w:rsid w:val="00B84C0D"/>
    <w:rsid w:val="00B9470C"/>
    <w:rsid w:val="00C94A12"/>
    <w:rsid w:val="00E34D7F"/>
    <w:rsid w:val="00ED188B"/>
    <w:rsid w:val="00EE516C"/>
    <w:rsid w:val="00FE36BF"/>
    <w:rsid w:val="00FE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2D1FF"/>
  <w15:docId w15:val="{988AA335-E82B-40BE-812F-7C0E3446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Cordi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Cordi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625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F5625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0F5625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F5625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2986</Words>
  <Characters>17024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ศาสนาบาไฮ;บาไฮ</Manager>
  <Company>ศาสนาบาไฮ; บาไฮ</Company>
  <LinksUpToDate>false</LinksUpToDate>
  <CharactersWithSpaces>19971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ชีวิตครอบครัวและการแต่งงานของชาวบาไฮ</dc:title>
  <dc:subject>สภายุติธรรมแห่งสากล; ศาสนาบาไฮ; บาไฮ; ศาสนา; การแต่งงาน; ชีวิตครอบครัว</dc:subject>
  <dc:creator>สภายุติธรรมแห่งสากล;ศาสนาบาไฮ;บาไฮ</dc:creator>
  <cp:keywords>สภายุติธรรมแห่งสากล; ศาสนาบาไฮ; บาไฮ; ศาสนา; การแต่งงาน; ชีวิตครอบครัว</cp:keywords>
  <cp:lastModifiedBy>Vaughan Smith</cp:lastModifiedBy>
  <cp:revision>5</cp:revision>
  <cp:lastPrinted>2025-05-07T09:44:00Z</cp:lastPrinted>
  <dcterms:created xsi:type="dcterms:W3CDTF">2025-05-07T05:01:00Z</dcterms:created>
  <dcterms:modified xsi:type="dcterms:W3CDTF">2025-05-07T09:45:00Z</dcterms:modified>
  <cp:category>สภายุติธรรมแห่งสากล;ศาสนาบาไฮ;บาไฮ;ศาสนา;การแต่งงาน;ชีวิตครอบครัว</cp:category>
</cp:coreProperties>
</file>